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B9CA" w14:textId="335CEE14" w:rsidR="000E0F65" w:rsidRDefault="000E0F65" w:rsidP="000E0F65">
      <w:pPr>
        <w:suppressAutoHyphens w:val="0"/>
        <w:spacing w:line="276" w:lineRule="auto"/>
        <w:jc w:val="center"/>
        <w:rPr>
          <w:rFonts w:ascii="Verdana" w:hAnsi="Verdana"/>
          <w:b/>
          <w:bCs/>
          <w:sz w:val="20"/>
        </w:rPr>
      </w:pPr>
      <w:r>
        <w:rPr>
          <w:rFonts w:ascii="Verdana" w:hAnsi="Verdana"/>
          <w:b/>
          <w:bCs/>
          <w:sz w:val="20"/>
        </w:rPr>
        <w:t>ANEXO I</w:t>
      </w:r>
    </w:p>
    <w:p w14:paraId="3ED3E1A1" w14:textId="5E60EB24" w:rsidR="00F1672A" w:rsidRPr="000E0F65" w:rsidRDefault="00000000" w:rsidP="000E0F65">
      <w:pPr>
        <w:suppressAutoHyphens w:val="0"/>
        <w:spacing w:line="276" w:lineRule="auto"/>
        <w:jc w:val="center"/>
        <w:rPr>
          <w:rFonts w:ascii="Verdana" w:hAnsi="Verdana"/>
          <w:sz w:val="20"/>
        </w:rPr>
      </w:pPr>
      <w:r w:rsidRPr="000E0F65">
        <w:rPr>
          <w:rFonts w:ascii="Verdana" w:hAnsi="Verdana"/>
          <w:b/>
          <w:bCs/>
          <w:sz w:val="20"/>
        </w:rPr>
        <w:t>TERMO DE REFERÊNCIA - LEI 14.133/21</w:t>
      </w:r>
    </w:p>
    <w:p w14:paraId="6183BFB8" w14:textId="77777777" w:rsidR="00F1672A" w:rsidRPr="000E0F65" w:rsidRDefault="00F1672A" w:rsidP="000E0F65">
      <w:pPr>
        <w:spacing w:line="276" w:lineRule="auto"/>
        <w:jc w:val="center"/>
        <w:rPr>
          <w:rFonts w:ascii="Verdana" w:hAnsi="Verdana" w:cs="Arial"/>
          <w:b/>
          <w:sz w:val="20"/>
          <w:u w:val="single"/>
        </w:rPr>
      </w:pPr>
    </w:p>
    <w:p w14:paraId="4F12D595" w14:textId="77777777" w:rsidR="00F1672A" w:rsidRPr="000E0F65" w:rsidRDefault="00000000" w:rsidP="000E0F65">
      <w:pPr>
        <w:spacing w:line="276" w:lineRule="auto"/>
        <w:jc w:val="center"/>
        <w:rPr>
          <w:rFonts w:ascii="Verdana" w:hAnsi="Verdana"/>
          <w:sz w:val="20"/>
        </w:rPr>
      </w:pPr>
      <w:r w:rsidRPr="000E0F65">
        <w:rPr>
          <w:rFonts w:ascii="Verdana" w:hAnsi="Verdana"/>
          <w:b/>
          <w:bCs/>
          <w:iCs/>
          <w:sz w:val="20"/>
        </w:rPr>
        <w:t>AQUISIÇÃO DE GÊNEROS ALIMENTÍCIOS PARA ATENDER AO PROGRAMA NACIONAL DE ALIMENTAÇÃO ESCOLAR</w:t>
      </w:r>
    </w:p>
    <w:p w14:paraId="209886F4" w14:textId="77777777" w:rsidR="00F1672A" w:rsidRPr="000E0F65" w:rsidRDefault="00F1672A" w:rsidP="000E0F65">
      <w:pPr>
        <w:spacing w:line="276" w:lineRule="auto"/>
        <w:jc w:val="center"/>
        <w:rPr>
          <w:rFonts w:ascii="Verdana" w:hAnsi="Verdana" w:cs="Arial"/>
          <w:b/>
          <w:sz w:val="20"/>
          <w:u w:val="single"/>
        </w:rPr>
      </w:pPr>
    </w:p>
    <w:p w14:paraId="7AC3A34A" w14:textId="77777777" w:rsidR="00F1672A" w:rsidRPr="000E0F65" w:rsidRDefault="00000000" w:rsidP="000E0F65">
      <w:pPr>
        <w:spacing w:line="276" w:lineRule="auto"/>
        <w:jc w:val="center"/>
        <w:rPr>
          <w:rFonts w:ascii="Verdana" w:hAnsi="Verdana"/>
          <w:sz w:val="20"/>
        </w:rPr>
      </w:pPr>
      <w:r w:rsidRPr="000E0F65">
        <w:rPr>
          <w:rFonts w:ascii="Verdana" w:hAnsi="Verdana" w:cs="Arial"/>
          <w:b/>
          <w:bCs/>
          <w:sz w:val="20"/>
        </w:rPr>
        <w:t xml:space="preserve">Processo Administrativo nº </w:t>
      </w:r>
      <w:r w:rsidRPr="000E0F65">
        <w:rPr>
          <w:rFonts w:ascii="Verdana" w:hAnsi="Verdana"/>
          <w:b/>
          <w:bCs/>
          <w:sz w:val="20"/>
        </w:rPr>
        <w:t>008675/</w:t>
      </w:r>
      <w:r w:rsidRPr="000E0F65">
        <w:rPr>
          <w:rFonts w:ascii="Verdana" w:hAnsi="Verdana" w:cs="Arial"/>
          <w:b/>
          <w:bCs/>
          <w:sz w:val="20"/>
        </w:rPr>
        <w:t>2024 de 05 de dezembro de 2024 (Secretaria Municipal de Educação)</w:t>
      </w:r>
    </w:p>
    <w:p w14:paraId="3E5C40C0" w14:textId="77777777" w:rsidR="00F1672A" w:rsidRPr="000E0F65" w:rsidRDefault="00F1672A" w:rsidP="000E0F65">
      <w:pPr>
        <w:spacing w:line="276" w:lineRule="auto"/>
        <w:jc w:val="center"/>
        <w:rPr>
          <w:rFonts w:ascii="Verdana" w:hAnsi="Verdana"/>
          <w:sz w:val="20"/>
        </w:rPr>
      </w:pPr>
    </w:p>
    <w:p w14:paraId="756B597A" w14:textId="77777777" w:rsidR="00F1672A" w:rsidRPr="000E0F65" w:rsidRDefault="00000000" w:rsidP="000E0F65">
      <w:pPr>
        <w:pStyle w:val="Nivel1"/>
        <w:spacing w:before="0" w:after="0"/>
        <w:rPr>
          <w:rFonts w:ascii="Verdana" w:hAnsi="Verdana"/>
          <w:color w:val="auto"/>
          <w:sz w:val="20"/>
          <w:szCs w:val="20"/>
        </w:rPr>
      </w:pPr>
      <w:r w:rsidRPr="000E0F65">
        <w:rPr>
          <w:rFonts w:ascii="Verdana" w:hAnsi="Verdana" w:cs="Times New Roman"/>
          <w:bCs/>
          <w:color w:val="auto"/>
          <w:sz w:val="20"/>
          <w:szCs w:val="20"/>
        </w:rPr>
        <w:t>1. DAS CONDIÇÕES GERAIS DA CONTRATAÇÃO</w:t>
      </w:r>
    </w:p>
    <w:p w14:paraId="325497D4" w14:textId="77777777" w:rsidR="00F1672A" w:rsidRPr="000E0F65" w:rsidRDefault="00000000" w:rsidP="000E0F65">
      <w:pPr>
        <w:tabs>
          <w:tab w:val="left" w:pos="50"/>
          <w:tab w:val="left" w:pos="150"/>
        </w:tabs>
        <w:spacing w:line="276" w:lineRule="auto"/>
        <w:ind w:left="57"/>
        <w:jc w:val="both"/>
        <w:rPr>
          <w:rFonts w:ascii="Verdana" w:hAnsi="Verdana"/>
          <w:sz w:val="20"/>
        </w:rPr>
      </w:pPr>
      <w:r w:rsidRPr="000E0F65">
        <w:rPr>
          <w:rFonts w:ascii="Verdana" w:hAnsi="Verdana" w:cs="Arial"/>
          <w:iCs/>
          <w:sz w:val="20"/>
        </w:rPr>
        <w:t xml:space="preserve">1.1. Constitui objeto do presente Termo de Referência, a aquisição </w:t>
      </w:r>
      <w:r w:rsidRPr="000E0F65">
        <w:rPr>
          <w:rFonts w:ascii="Verdana" w:hAnsi="Verdana" w:cs="Arial"/>
          <w:b/>
          <w:iCs/>
          <w:sz w:val="20"/>
        </w:rPr>
        <w:t xml:space="preserve">por meio de licitação (pregão), </w:t>
      </w:r>
      <w:r w:rsidRPr="000E0F65">
        <w:rPr>
          <w:rFonts w:ascii="Verdana" w:hAnsi="Verdana" w:cs="Arial"/>
          <w:iCs/>
          <w:sz w:val="20"/>
        </w:rPr>
        <w:t>de gêneros alimentícios em atendimento ao Programa Nacional de Alimentação Escolar, devidamente relacionados e especificados na solicitação de compras nº 335/2024 e cronogramas em anexo no Estudo Técnico Preliminar e neste Termo de Referência, nos autos que já são partes integrantes desse processo.</w:t>
      </w:r>
    </w:p>
    <w:p w14:paraId="72517941" w14:textId="77777777" w:rsidR="00F1672A" w:rsidRPr="000E0F65" w:rsidRDefault="00F1672A" w:rsidP="000E0F65">
      <w:pPr>
        <w:tabs>
          <w:tab w:val="left" w:pos="50"/>
          <w:tab w:val="left" w:pos="150"/>
        </w:tabs>
        <w:spacing w:line="276" w:lineRule="auto"/>
        <w:ind w:left="57"/>
        <w:jc w:val="both"/>
        <w:rPr>
          <w:rFonts w:ascii="Verdana" w:hAnsi="Verdana" w:cs="Arial"/>
          <w:b/>
          <w:sz w:val="20"/>
          <w:u w:val="single"/>
        </w:rPr>
      </w:pPr>
    </w:p>
    <w:tbl>
      <w:tblPr>
        <w:tblW w:w="9988" w:type="dxa"/>
        <w:tblInd w:w="70" w:type="dxa"/>
        <w:tblLayout w:type="fixed"/>
        <w:tblCellMar>
          <w:left w:w="70" w:type="dxa"/>
          <w:right w:w="70" w:type="dxa"/>
        </w:tblCellMar>
        <w:tblLook w:val="0000" w:firstRow="0" w:lastRow="0" w:firstColumn="0" w:lastColumn="0" w:noHBand="0" w:noVBand="0"/>
      </w:tblPr>
      <w:tblGrid>
        <w:gridCol w:w="696"/>
        <w:gridCol w:w="4691"/>
        <w:gridCol w:w="1276"/>
        <w:gridCol w:w="1537"/>
        <w:gridCol w:w="1788"/>
      </w:tblGrid>
      <w:tr w:rsidR="000E0F65" w:rsidRPr="000E0F65" w14:paraId="6CB95FEA" w14:textId="77777777" w:rsidTr="005E4FF5">
        <w:trPr>
          <w:trHeight w:val="681"/>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A59944" w14:textId="77777777" w:rsidR="00F1672A" w:rsidRPr="000E0F65" w:rsidRDefault="00000000" w:rsidP="000E0F65">
            <w:pPr>
              <w:spacing w:line="276" w:lineRule="auto"/>
              <w:jc w:val="center"/>
              <w:rPr>
                <w:rFonts w:ascii="Verdana" w:hAnsi="Verdana"/>
                <w:sz w:val="20"/>
              </w:rPr>
            </w:pPr>
            <w:r w:rsidRPr="000E0F65">
              <w:rPr>
                <w:rFonts w:ascii="Verdana" w:hAnsi="Verdana" w:cs="Arial"/>
                <w:b/>
                <w:sz w:val="20"/>
              </w:rPr>
              <w:t>Item</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F599D8" w14:textId="77777777" w:rsidR="00F1672A" w:rsidRPr="000E0F65" w:rsidRDefault="00000000" w:rsidP="000E0F65">
            <w:pPr>
              <w:spacing w:line="276" w:lineRule="auto"/>
              <w:jc w:val="center"/>
              <w:rPr>
                <w:rFonts w:ascii="Verdana" w:hAnsi="Verdana"/>
                <w:sz w:val="20"/>
              </w:rPr>
            </w:pPr>
            <w:r w:rsidRPr="000E0F65">
              <w:rPr>
                <w:rFonts w:ascii="Verdana" w:hAnsi="Verdana" w:cs="Arial"/>
                <w:b/>
                <w:bCs/>
                <w:sz w:val="20"/>
              </w:rPr>
              <w:t>DESCRIÇÃO</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1BF2FF" w14:textId="77777777" w:rsidR="00F1672A" w:rsidRPr="000E0F65" w:rsidRDefault="00000000" w:rsidP="000E0F65">
            <w:pPr>
              <w:spacing w:line="276" w:lineRule="auto"/>
              <w:jc w:val="center"/>
              <w:rPr>
                <w:rFonts w:ascii="Verdana" w:hAnsi="Verdana"/>
                <w:sz w:val="20"/>
              </w:rPr>
            </w:pPr>
            <w:r w:rsidRPr="000E0F65">
              <w:rPr>
                <w:rFonts w:ascii="Verdana" w:hAnsi="Verdana" w:cs="Arial"/>
                <w:b/>
                <w:bCs/>
                <w:sz w:val="20"/>
              </w:rPr>
              <w:t>QTDE</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460079" w14:textId="77777777" w:rsidR="00F1672A" w:rsidRPr="000E0F65" w:rsidRDefault="00000000" w:rsidP="000E0F65">
            <w:pPr>
              <w:spacing w:line="276" w:lineRule="auto"/>
              <w:ind w:left="80" w:hanging="80"/>
              <w:jc w:val="center"/>
              <w:rPr>
                <w:rFonts w:ascii="Verdana" w:hAnsi="Verdana"/>
                <w:sz w:val="20"/>
              </w:rPr>
            </w:pPr>
            <w:r w:rsidRPr="000E0F65">
              <w:rPr>
                <w:rFonts w:ascii="Verdana" w:hAnsi="Verdana" w:cs="Arial"/>
                <w:b/>
                <w:sz w:val="20"/>
              </w:rPr>
              <w:t>Preço Unitário Estimativo</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8CE1A6" w14:textId="77777777" w:rsidR="00F1672A" w:rsidRPr="000E0F65" w:rsidRDefault="00000000" w:rsidP="000E0F65">
            <w:pPr>
              <w:spacing w:line="276" w:lineRule="auto"/>
              <w:jc w:val="center"/>
              <w:rPr>
                <w:rFonts w:ascii="Verdana" w:hAnsi="Verdana"/>
                <w:sz w:val="20"/>
              </w:rPr>
            </w:pPr>
            <w:r w:rsidRPr="000E0F65">
              <w:rPr>
                <w:rFonts w:ascii="Verdana" w:hAnsi="Verdana" w:cs="Arial"/>
                <w:b/>
                <w:sz w:val="20"/>
              </w:rPr>
              <w:t>Preço Total Estimado</w:t>
            </w:r>
          </w:p>
        </w:tc>
      </w:tr>
      <w:tr w:rsidR="000E0F65" w:rsidRPr="000E0F65" w14:paraId="51D60AFA"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A1803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01</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C02FD2"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Ovos de galinha - tipo: branco extra; classe a; frescos de casca porosa, fosca, seca e limpa, íntegro, sem manchas e rachaduras; validade: mínimo de 15 dias a partir da data de entrega; legislação: conforme resolução do ministério da agricultura nº 1 de 05/07/1991; acondicionamento: bandeja de papelão; unidade de fornecimento: pente 30 und.</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F75877" w14:textId="381C8E14" w:rsidR="00F1672A" w:rsidRPr="000E0F65" w:rsidRDefault="00000000" w:rsidP="000E0F65">
            <w:pPr>
              <w:spacing w:line="276" w:lineRule="auto"/>
              <w:jc w:val="center"/>
              <w:rPr>
                <w:rFonts w:ascii="Verdana" w:hAnsi="Verdana"/>
                <w:sz w:val="20"/>
              </w:rPr>
            </w:pPr>
            <w:r w:rsidRPr="000E0F65">
              <w:rPr>
                <w:rFonts w:ascii="Verdana" w:hAnsi="Verdana" w:cs="Arial"/>
                <w:sz w:val="20"/>
              </w:rPr>
              <w:t xml:space="preserve">1062 </w:t>
            </w:r>
            <w:r w:rsidR="005E4FF5">
              <w:rPr>
                <w:rFonts w:ascii="Verdana" w:hAnsi="Verdana" w:cs="Arial"/>
                <w:sz w:val="20"/>
              </w:rPr>
              <w:t>CARTELAS</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09AA84"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R$ 16,30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DF694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R$ 17.310,60</w:t>
            </w:r>
          </w:p>
        </w:tc>
      </w:tr>
      <w:tr w:rsidR="000E0F65" w:rsidRPr="000E0F65" w14:paraId="506D945A"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6FF85B"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02</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97853D"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Cebola - cor: branca; apresentação: in natura; grau de evolução: bem desenvolvida; qualidade: de 1ª qualidade; características físicas: tamanho, coloração uniforme, firme e intacto; aspecto: cor, cheiro e sabor próprio; higiênico sanitárias: isentos de sujidades, parasitas e larvas; danificação: sem danos físicos oriundos do manuseio e transporte; legislação: conforme portaria </w:t>
            </w:r>
            <w:proofErr w:type="spellStart"/>
            <w:r w:rsidRPr="000E0F65">
              <w:rPr>
                <w:rFonts w:ascii="Verdana" w:hAnsi="Verdana" w:cs="Arial"/>
                <w:sz w:val="20"/>
              </w:rPr>
              <w:t>cvs</w:t>
            </w:r>
            <w:proofErr w:type="spellEnd"/>
            <w:r w:rsidRPr="000E0F65">
              <w:rPr>
                <w:rFonts w:ascii="Verdana" w:hAnsi="Verdana" w:cs="Arial"/>
                <w:sz w:val="20"/>
              </w:rPr>
              <w:t xml:space="preserve"> 06/99, de 10/03/1999, conforme resolução rdc272, de 22/09/2005, da </w:t>
            </w:r>
            <w:proofErr w:type="spellStart"/>
            <w:r w:rsidRPr="000E0F65">
              <w:rPr>
                <w:rFonts w:ascii="Verdana" w:hAnsi="Verdana" w:cs="Arial"/>
                <w:sz w:val="20"/>
              </w:rPr>
              <w:t>anvisa</w:t>
            </w:r>
            <w:proofErr w:type="spellEnd"/>
            <w:r w:rsidRPr="000E0F65">
              <w:rPr>
                <w:rFonts w:ascii="Verdana" w:hAnsi="Verdana" w:cs="Arial"/>
                <w:sz w:val="20"/>
              </w:rPr>
              <w:t xml:space="preserve"> e suas alterações posteriores; acondicionamento: embalagem plástica atóxica com até 2kg.</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CDF4842"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1278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E3D050"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R$ 3,90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BB59B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R$ 4.984,20</w:t>
            </w:r>
          </w:p>
        </w:tc>
      </w:tr>
      <w:tr w:rsidR="000E0F65" w:rsidRPr="000E0F65" w14:paraId="4C2A6749"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E1167E"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03</w:t>
            </w:r>
          </w:p>
          <w:p w14:paraId="5428926D" w14:textId="77777777" w:rsidR="00F1672A" w:rsidRPr="000E0F65" w:rsidRDefault="00F1672A" w:rsidP="000E0F65">
            <w:pPr>
              <w:spacing w:line="276" w:lineRule="auto"/>
              <w:jc w:val="center"/>
              <w:rPr>
                <w:rFonts w:ascii="Verdana" w:hAnsi="Verdana" w:cs="Arial"/>
                <w:sz w:val="20"/>
                <w:shd w:val="clear" w:color="auto" w:fill="FFFF00"/>
              </w:rPr>
            </w:pP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863158"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Batata inglesa variedade: inglesa; cor da casca: </w:t>
            </w:r>
            <w:proofErr w:type="spellStart"/>
            <w:r w:rsidRPr="000E0F65">
              <w:rPr>
                <w:rFonts w:ascii="Verdana" w:hAnsi="Verdana" w:cs="Arial"/>
                <w:sz w:val="20"/>
              </w:rPr>
              <w:t>amarela-clara</w:t>
            </w:r>
            <w:proofErr w:type="spellEnd"/>
            <w:r w:rsidRPr="000E0F65">
              <w:rPr>
                <w:rFonts w:ascii="Verdana" w:hAnsi="Verdana" w:cs="Arial"/>
                <w:sz w:val="20"/>
              </w:rPr>
              <w:t xml:space="preserve">; cor da polpa: </w:t>
            </w:r>
            <w:proofErr w:type="spellStart"/>
            <w:r w:rsidRPr="000E0F65">
              <w:rPr>
                <w:rFonts w:ascii="Verdana" w:hAnsi="Verdana" w:cs="Arial"/>
                <w:sz w:val="20"/>
              </w:rPr>
              <w:t>amarela-clara</w:t>
            </w:r>
            <w:proofErr w:type="spellEnd"/>
            <w:r w:rsidRPr="000E0F65">
              <w:rPr>
                <w:rFonts w:ascii="Verdana" w:hAnsi="Verdana" w:cs="Arial"/>
                <w:sz w:val="20"/>
              </w:rPr>
              <w:t xml:space="preserve">; maturação: semiprecoce a </w:t>
            </w:r>
            <w:proofErr w:type="spellStart"/>
            <w:r w:rsidRPr="000E0F65">
              <w:rPr>
                <w:rFonts w:ascii="Verdana" w:hAnsi="Verdana" w:cs="Arial"/>
                <w:sz w:val="20"/>
              </w:rPr>
              <w:t>semitardia</w:t>
            </w:r>
            <w:proofErr w:type="spellEnd"/>
            <w:r w:rsidRPr="000E0F65">
              <w:rPr>
                <w:rFonts w:ascii="Verdana" w:hAnsi="Verdana" w:cs="Arial"/>
                <w:sz w:val="20"/>
              </w:rPr>
              <w:t xml:space="preserve">; lavada; tamanho médio a grande; de 1ª qualidade; características físicas: coloração uniforme, firme e intacto; higiênico sanitárias: isentos de sujidades, </w:t>
            </w:r>
            <w:r w:rsidRPr="000E0F65">
              <w:rPr>
                <w:rFonts w:ascii="Verdana" w:hAnsi="Verdana" w:cs="Arial"/>
                <w:sz w:val="20"/>
              </w:rPr>
              <w:lastRenderedPageBreak/>
              <w:t xml:space="preserve">parasitas e larvas; danificação: sem danos físicos oriundos do manuseio e transporte;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272, de 22/09/2005, da </w:t>
            </w:r>
            <w:proofErr w:type="spellStart"/>
            <w:r w:rsidRPr="000E0F65">
              <w:rPr>
                <w:rFonts w:ascii="Verdana" w:hAnsi="Verdana" w:cs="Arial"/>
                <w:sz w:val="20"/>
              </w:rPr>
              <w:t>anvisa</w:t>
            </w:r>
            <w:proofErr w:type="spellEnd"/>
            <w:r w:rsidRPr="000E0F65">
              <w:rPr>
                <w:rFonts w:ascii="Verdana" w:hAnsi="Verdana" w:cs="Arial"/>
                <w:sz w:val="20"/>
              </w:rPr>
              <w:t xml:space="preserve"> e suas alterações posteriores; acondicionamento: saco vazado; unidade de fornecimento:  até 4kg</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1FDD5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1.326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7AA99E"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R$ 3,94</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CA04E3"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R$ 5.224,44</w:t>
            </w:r>
          </w:p>
        </w:tc>
      </w:tr>
      <w:tr w:rsidR="000E0F65" w:rsidRPr="000E0F65" w14:paraId="080F7CFC"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C927C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04</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089380" w14:textId="3ADCF9AE"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Alho - tipo: extra, branco ou roxo; grau de evolução: bem desenvolvido; qualidade: de 1ª qualidade; características físicas: tamanho, coloração uniforme, firme, casca sã, sem réstia, bulbo </w:t>
            </w:r>
            <w:r w:rsidR="000E0F65" w:rsidRPr="000E0F65">
              <w:rPr>
                <w:rFonts w:ascii="Verdana" w:hAnsi="Verdana" w:cs="Arial"/>
                <w:sz w:val="20"/>
              </w:rPr>
              <w:t>inteiriço</w:t>
            </w:r>
            <w:r w:rsidRPr="000E0F65">
              <w:rPr>
                <w:rFonts w:ascii="Verdana" w:hAnsi="Verdana" w:cs="Arial"/>
                <w:sz w:val="20"/>
              </w:rPr>
              <w:t>; aspecto: cor, cheiro e sabor próprio; higiênico sanitárias: isentos de sujidades, parasitas e larvas; unidade de fornecimento: embalagem plástica atóxica com até 2kg.</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0F7FE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1014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AA71B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R$ 24,90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D89D1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R$ 25.248,60</w:t>
            </w:r>
          </w:p>
        </w:tc>
      </w:tr>
      <w:tr w:rsidR="000E0F65" w:rsidRPr="000E0F65" w14:paraId="518F8C25"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3A8C2A"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05</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21FFF13"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Carne de frango (filé de peito), sem pele e sem osso, sem tempero, não amolecida nem pegajosa, congelada a -12°c; com aspecto, odor e sabor característicos; acondicionada em bandejas de isopor e saco plástico atóxico e resistente, pesando 1kg. Constando obrigatoriamente registro no </w:t>
            </w:r>
            <w:proofErr w:type="spellStart"/>
            <w:r w:rsidRPr="000E0F65">
              <w:rPr>
                <w:rFonts w:ascii="Verdana" w:hAnsi="Verdana" w:cs="Arial"/>
                <w:sz w:val="20"/>
              </w:rPr>
              <w:t>sif</w:t>
            </w:r>
            <w:proofErr w:type="spellEnd"/>
            <w:r w:rsidRPr="000E0F65">
              <w:rPr>
                <w:rFonts w:ascii="Verdana" w:hAnsi="Verdana" w:cs="Arial"/>
                <w:sz w:val="20"/>
              </w:rPr>
              <w:t>/</w:t>
            </w:r>
            <w:proofErr w:type="spellStart"/>
            <w:r w:rsidRPr="000E0F65">
              <w:rPr>
                <w:rFonts w:ascii="Verdana" w:hAnsi="Verdana" w:cs="Arial"/>
                <w:sz w:val="20"/>
              </w:rPr>
              <w:t>dipoa</w:t>
            </w:r>
            <w:proofErr w:type="spellEnd"/>
            <w:r w:rsidRPr="000E0F65">
              <w:rPr>
                <w:rFonts w:ascii="Verdana" w:hAnsi="Verdana" w:cs="Arial"/>
                <w:sz w:val="20"/>
              </w:rPr>
              <w:t xml:space="preserve"> e todas as informações de rotulagem; data de fabricação e validade;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89513E"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5850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FEB375"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R$ 22,26</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37539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R$ 130.221,00</w:t>
            </w:r>
          </w:p>
        </w:tc>
      </w:tr>
      <w:tr w:rsidR="000E0F65" w:rsidRPr="000E0F65" w14:paraId="403C15ED"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0046AE"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06</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A42F85"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Carne bovina de primeira (patinho), limpa, contendo em torno de 4 a 5% no máximo de gordura; sem aponevrose; conservação: congelada (-12°c); aspecto: cor, cheiro e sabor próprio; higiênico sanitária: isentos de sujidades, parasitas e larvas; legislação: conforme lei 6.925, de 17/12/2001; contendo registro de inspeção; unidade de fornecimento: pacote de </w:t>
            </w:r>
            <w:proofErr w:type="gramStart"/>
            <w:r w:rsidRPr="000E0F65">
              <w:rPr>
                <w:rFonts w:ascii="Verdana" w:hAnsi="Verdana" w:cs="Arial"/>
                <w:sz w:val="20"/>
              </w:rPr>
              <w:t>1  a</w:t>
            </w:r>
            <w:proofErr w:type="gramEnd"/>
            <w:r w:rsidRPr="000E0F65">
              <w:rPr>
                <w:rFonts w:ascii="Verdana" w:hAnsi="Verdana" w:cs="Arial"/>
                <w:sz w:val="20"/>
              </w:rPr>
              <w:t xml:space="preserve"> 2 kg.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BFBE88"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3000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FD509B"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R$ 38.99</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0A250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R$ 116.970,00</w:t>
            </w:r>
          </w:p>
        </w:tc>
      </w:tr>
      <w:tr w:rsidR="000E0F65" w:rsidRPr="000E0F65" w14:paraId="49A8F99A"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21F36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07</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D8362C7"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Carne bovina moída - acém bovino moído, limpo, magro (máximo de 10% de gordura), sem osso, congelado, com cor, sabor e odor característicos do produto de boa qualidade, ausência de sebos, acondicionado em embalagens transparente e resistente, com denominação do nome do produto, fabricante, endereço, registro no ministério da agricultura (</w:t>
            </w:r>
            <w:proofErr w:type="spellStart"/>
            <w:r w:rsidRPr="000E0F65">
              <w:rPr>
                <w:rFonts w:ascii="Verdana" w:hAnsi="Verdana" w:cs="Arial"/>
                <w:sz w:val="20"/>
              </w:rPr>
              <w:t>sif</w:t>
            </w:r>
            <w:proofErr w:type="spellEnd"/>
            <w:r w:rsidRPr="000E0F65">
              <w:rPr>
                <w:rFonts w:ascii="Verdana" w:hAnsi="Verdana" w:cs="Arial"/>
                <w:sz w:val="20"/>
              </w:rPr>
              <w:t>, ima ou sim), data de fabricação e validade.  Unidade de fornecimento: pacote de 1kg.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713426"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4170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EA7711"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R$ 30,75</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E671CF"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R$ 128.227,50</w:t>
            </w:r>
          </w:p>
        </w:tc>
      </w:tr>
      <w:tr w:rsidR="000E0F65" w:rsidRPr="000E0F65" w14:paraId="4290B196"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7C55E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08</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F820F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Polpa de fruta natural, sabor: manga, </w:t>
            </w:r>
            <w:r w:rsidRPr="000E0F65">
              <w:rPr>
                <w:rFonts w:ascii="Verdana" w:hAnsi="Verdana" w:cs="Arial"/>
                <w:sz w:val="20"/>
              </w:rPr>
              <w:lastRenderedPageBreak/>
              <w:t xml:space="preserve">congelada a - 18ºc. Isenta de contaminação com substâncias estranhas a sua composição normal, sem fragmentos das partes não comestíveis da fruta. Em embalagem de 1kg com identificação do produto, marca do fabricante, data de fabricação e prazo de validade, de acordo com a resolução 12/78 da </w:t>
            </w:r>
            <w:proofErr w:type="spellStart"/>
            <w:r w:rsidRPr="000E0F65">
              <w:rPr>
                <w:rFonts w:ascii="Verdana" w:hAnsi="Verdana" w:cs="Arial"/>
                <w:sz w:val="20"/>
              </w:rPr>
              <w:t>cnnpa</w:t>
            </w:r>
            <w:proofErr w:type="spellEnd"/>
            <w:r w:rsidRPr="000E0F65">
              <w:rPr>
                <w:rFonts w:ascii="Verdana" w:hAnsi="Verdana" w:cs="Arial"/>
                <w:sz w:val="20"/>
              </w:rPr>
              <w:t>. O produto deverá ter registro no ministério da agricultura e/ou ministério da saúde. Validade mínima de 06 meses após a entrega.1530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145CA6"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1530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330E64"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R$ 8,91</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BBF41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R$ 13.632,30</w:t>
            </w:r>
          </w:p>
        </w:tc>
      </w:tr>
      <w:tr w:rsidR="000E0F65" w:rsidRPr="000E0F65" w14:paraId="29396BC9"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F9920C"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09</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64A5EF"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Polpa de fruta natural, sabor: goiaba, congelada a - 18ºc. Isenta de contaminação com substâncias estranhas a sua composição normal, sem fragmentos das partes não comestíveis da fruta. Em embalagem de 1kg com identificação do produto, marca do fabricante, data de fabricação e prazo de validade, de acordo com a resolução 12/78 da </w:t>
            </w:r>
            <w:proofErr w:type="spellStart"/>
            <w:r w:rsidRPr="000E0F65">
              <w:rPr>
                <w:rFonts w:ascii="Verdana" w:hAnsi="Verdana" w:cs="Arial"/>
                <w:sz w:val="20"/>
              </w:rPr>
              <w:t>cnnpa</w:t>
            </w:r>
            <w:proofErr w:type="spellEnd"/>
            <w:r w:rsidRPr="000E0F65">
              <w:rPr>
                <w:rFonts w:ascii="Verdana" w:hAnsi="Verdana" w:cs="Arial"/>
                <w:sz w:val="20"/>
              </w:rPr>
              <w:t>. O produto deverá ter registro no ministério da agricultura e/ou ministério da saúde.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3E97EB"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1530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56E0E6"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R$ 6,93</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FE98D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R$ 10.602,90</w:t>
            </w:r>
          </w:p>
        </w:tc>
      </w:tr>
      <w:tr w:rsidR="000E0F65" w:rsidRPr="000E0F65" w14:paraId="1A486F77"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E8BA0A"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10</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35D810" w14:textId="4AF21946"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Requeijão cremoso de boa qualidade, isento de ranço e outras características indesejáveis; textura cremosa, cor, cheiro e sabor </w:t>
            </w:r>
            <w:proofErr w:type="spellStart"/>
            <w:r w:rsidRPr="000E0F65">
              <w:rPr>
                <w:rFonts w:ascii="Verdana" w:hAnsi="Verdana" w:cs="Arial"/>
                <w:sz w:val="20"/>
              </w:rPr>
              <w:t>característicoS</w:t>
            </w:r>
            <w:proofErr w:type="spellEnd"/>
            <w:r w:rsidRPr="000E0F65">
              <w:rPr>
                <w:rFonts w:ascii="Verdana" w:hAnsi="Verdana" w:cs="Arial"/>
                <w:sz w:val="20"/>
              </w:rPr>
              <w:t xml:space="preserve"> produto deve ser classificado como processado e não </w:t>
            </w:r>
            <w:proofErr w:type="spellStart"/>
            <w:r w:rsidRPr="000E0F65">
              <w:rPr>
                <w:rFonts w:ascii="Verdana" w:hAnsi="Verdana" w:cs="Arial"/>
                <w:sz w:val="20"/>
              </w:rPr>
              <w:t>ultraprocessado</w:t>
            </w:r>
            <w:proofErr w:type="spellEnd"/>
            <w:r w:rsidRPr="000E0F65">
              <w:rPr>
                <w:rFonts w:ascii="Verdana" w:hAnsi="Verdana" w:cs="Arial"/>
                <w:sz w:val="20"/>
              </w:rPr>
              <w:t xml:space="preserve">; não deve conter mais de 165mg de sódio por porção. O produto deverá estar de acordo com a portaria nº359 de 04/09/1997 do mapa e resolução </w:t>
            </w:r>
            <w:proofErr w:type="spellStart"/>
            <w:r w:rsidRPr="000E0F65">
              <w:rPr>
                <w:rFonts w:ascii="Verdana" w:hAnsi="Verdana" w:cs="Arial"/>
                <w:sz w:val="20"/>
              </w:rPr>
              <w:t>fnde</w:t>
            </w:r>
            <w:proofErr w:type="spellEnd"/>
            <w:r w:rsidRPr="000E0F65">
              <w:rPr>
                <w:rFonts w:ascii="Verdana" w:hAnsi="Verdana" w:cs="Arial"/>
                <w:sz w:val="20"/>
              </w:rPr>
              <w:t xml:space="preserve"> nº 26 de 17/06/13. Constando obrigatoriamente registro no </w:t>
            </w:r>
            <w:proofErr w:type="spellStart"/>
            <w:r w:rsidRPr="000E0F65">
              <w:rPr>
                <w:rFonts w:ascii="Verdana" w:hAnsi="Verdana" w:cs="Arial"/>
                <w:sz w:val="20"/>
              </w:rPr>
              <w:t>sif</w:t>
            </w:r>
            <w:proofErr w:type="spellEnd"/>
            <w:r w:rsidRPr="000E0F65">
              <w:rPr>
                <w:rFonts w:ascii="Verdana" w:hAnsi="Verdana" w:cs="Arial"/>
                <w:sz w:val="20"/>
              </w:rPr>
              <w:t>/</w:t>
            </w:r>
            <w:proofErr w:type="spellStart"/>
            <w:r w:rsidRPr="000E0F65">
              <w:rPr>
                <w:rFonts w:ascii="Verdana" w:hAnsi="Verdana" w:cs="Arial"/>
                <w:sz w:val="20"/>
              </w:rPr>
              <w:t>dipoa</w:t>
            </w:r>
            <w:proofErr w:type="spellEnd"/>
            <w:r w:rsidRPr="000E0F65">
              <w:rPr>
                <w:rFonts w:ascii="Verdana" w:hAnsi="Verdana" w:cs="Arial"/>
                <w:sz w:val="20"/>
              </w:rPr>
              <w:t xml:space="preserve">. Deverá ser transportado e entregue à temperatura entre 04 e 10°c. Embalagem primária: copo plástico de polipropileno, atóxico, com lacre de proteção de alumínio, contendo no mínimo 400 gramas.  Validade mínima de 3 meses após a entrega. Leite parcialmente desnatado, creme de leite pasteurizado, amido modificado e proteínas lácteas, cloreto de sódio (sal), fermento lácteo, estabilizante citrato de sódio e fosfato de sódio e conservante </w:t>
            </w:r>
            <w:proofErr w:type="spellStart"/>
            <w:r w:rsidRPr="000E0F65">
              <w:rPr>
                <w:rFonts w:ascii="Verdana" w:hAnsi="Verdana" w:cs="Arial"/>
                <w:sz w:val="20"/>
              </w:rPr>
              <w:t>sorbato</w:t>
            </w:r>
            <w:proofErr w:type="spellEnd"/>
            <w:r w:rsidRPr="000E0F65">
              <w:rPr>
                <w:rFonts w:ascii="Verdana" w:hAnsi="Verdana" w:cs="Arial"/>
                <w:sz w:val="20"/>
              </w:rPr>
              <w:t xml:space="preserve"> de potássio.</w:t>
            </w:r>
          </w:p>
          <w:p w14:paraId="45AED42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Marcas para referência de qualidade: </w:t>
            </w:r>
            <w:proofErr w:type="spellStart"/>
            <w:r w:rsidRPr="000E0F65">
              <w:rPr>
                <w:rFonts w:ascii="Verdana" w:hAnsi="Verdana" w:cs="Arial"/>
                <w:sz w:val="20"/>
              </w:rPr>
              <w:lastRenderedPageBreak/>
              <w:t>damare</w:t>
            </w:r>
            <w:proofErr w:type="spellEnd"/>
            <w:r w:rsidRPr="000E0F65">
              <w:rPr>
                <w:rFonts w:ascii="Verdana" w:hAnsi="Verdana" w:cs="Arial"/>
                <w:sz w:val="20"/>
              </w:rPr>
              <w:t>, porto alegre, vigor ou similares.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0CA24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990 Potes</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BA185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R$ 14,62</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43C0CE"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R$ 14.473,80</w:t>
            </w:r>
          </w:p>
        </w:tc>
      </w:tr>
      <w:tr w:rsidR="000E0F65" w:rsidRPr="000E0F65" w14:paraId="73F9D079"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E8DD6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11</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B839D73"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Leite em pó sem lactose, composto por: leite integral, enzima lactase, vitaminas </w:t>
            </w:r>
            <w:proofErr w:type="gramStart"/>
            <w:r w:rsidRPr="000E0F65">
              <w:rPr>
                <w:rFonts w:ascii="Verdana" w:hAnsi="Verdana" w:cs="Arial"/>
                <w:sz w:val="20"/>
              </w:rPr>
              <w:t>a, c</w:t>
            </w:r>
            <w:proofErr w:type="gramEnd"/>
            <w:r w:rsidRPr="000E0F65">
              <w:rPr>
                <w:rFonts w:ascii="Verdana" w:hAnsi="Verdana" w:cs="Arial"/>
                <w:sz w:val="20"/>
              </w:rPr>
              <w:t xml:space="preserve"> e d. Emulsificante lecitina de soja, isento de maltodextrina para dietas com restrição a lactose, embalagem: pacote com 300g, validade de 06 meses após a data de entrega.</w:t>
            </w:r>
          </w:p>
          <w:p w14:paraId="333C3279"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Marcas para referência de qualidade:  </w:t>
            </w:r>
            <w:proofErr w:type="spellStart"/>
            <w:r w:rsidRPr="000E0F65">
              <w:rPr>
                <w:rFonts w:ascii="Verdana" w:hAnsi="Verdana" w:cs="Arial"/>
                <w:sz w:val="20"/>
              </w:rPr>
              <w:t>itambé</w:t>
            </w:r>
            <w:proofErr w:type="spellEnd"/>
            <w:r w:rsidRPr="000E0F65">
              <w:rPr>
                <w:rFonts w:ascii="Verdana" w:hAnsi="Verdana" w:cs="Arial"/>
                <w:sz w:val="20"/>
              </w:rPr>
              <w:t xml:space="preserve">, camponesa, </w:t>
            </w:r>
            <w:proofErr w:type="spellStart"/>
            <w:r w:rsidRPr="000E0F65">
              <w:rPr>
                <w:rFonts w:ascii="Verdana" w:hAnsi="Verdana" w:cs="Arial"/>
                <w:sz w:val="20"/>
              </w:rPr>
              <w:t>danby</w:t>
            </w:r>
            <w:proofErr w:type="spellEnd"/>
            <w:r w:rsidRPr="000E0F65">
              <w:rPr>
                <w:rFonts w:ascii="Verdana" w:hAnsi="Verdana" w:cs="Arial"/>
                <w:sz w:val="20"/>
              </w:rPr>
              <w:t>, piracanjuba ou similares.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6922C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138 Uni</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68D9F5"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R$ 25,90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7E4A6B"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R$ 3.574,20</w:t>
            </w:r>
          </w:p>
        </w:tc>
      </w:tr>
      <w:tr w:rsidR="000E0F65" w:rsidRPr="000E0F65" w14:paraId="316B3410"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BF977C" w14:textId="77777777" w:rsidR="00F1672A" w:rsidRPr="000E0F65" w:rsidRDefault="00000000" w:rsidP="000E0F65">
            <w:pPr>
              <w:spacing w:line="276" w:lineRule="auto"/>
              <w:rPr>
                <w:rFonts w:ascii="Verdana" w:hAnsi="Verdana"/>
                <w:sz w:val="20"/>
              </w:rPr>
            </w:pPr>
            <w:r w:rsidRPr="000E0F65">
              <w:rPr>
                <w:rFonts w:ascii="Verdana" w:hAnsi="Verdana" w:cs="Arial"/>
                <w:sz w:val="20"/>
              </w:rPr>
              <w:t>12</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3E234EAF"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Leite de soja sem lactose composição:</w:t>
            </w:r>
          </w:p>
          <w:p w14:paraId="6B8E52DC"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Mistura à base de proteína isolada de soja (proteína isolada de soja, óleo de palma, xarope de milho, açúcar, fosfato de cálcio, citrato de potássio, fosfato de potássio </w:t>
            </w:r>
            <w:proofErr w:type="spellStart"/>
            <w:r w:rsidRPr="000E0F65">
              <w:rPr>
                <w:rFonts w:ascii="Verdana" w:hAnsi="Verdana" w:cs="Arial"/>
                <w:sz w:val="20"/>
                <w:szCs w:val="20"/>
                <w:lang w:val="pt-BR"/>
              </w:rPr>
              <w:t>dibásico</w:t>
            </w:r>
            <w:proofErr w:type="spellEnd"/>
            <w:r w:rsidRPr="000E0F65">
              <w:rPr>
                <w:rFonts w:ascii="Verdana" w:hAnsi="Verdana" w:cs="Arial"/>
                <w:sz w:val="20"/>
                <w:szCs w:val="20"/>
                <w:lang w:val="pt-BR"/>
              </w:rPr>
              <w:t xml:space="preserve">, sal, fosfato de magnésio, ácido ascórbico, óxido de zinco, pirofosfato férrico, </w:t>
            </w:r>
            <w:proofErr w:type="spellStart"/>
            <w:r w:rsidRPr="000E0F65">
              <w:rPr>
                <w:rFonts w:ascii="Verdana" w:hAnsi="Verdana" w:cs="Arial"/>
                <w:sz w:val="20"/>
                <w:szCs w:val="20"/>
                <w:lang w:val="pt-BR"/>
              </w:rPr>
              <w:t>pantotenato</w:t>
            </w:r>
            <w:proofErr w:type="spellEnd"/>
            <w:r w:rsidRPr="000E0F65">
              <w:rPr>
                <w:rFonts w:ascii="Verdana" w:hAnsi="Verdana" w:cs="Arial"/>
                <w:sz w:val="20"/>
                <w:szCs w:val="20"/>
                <w:lang w:val="pt-BR"/>
              </w:rPr>
              <w:t xml:space="preserve"> de cálcio, riboflavina, vitamina a, </w:t>
            </w:r>
            <w:proofErr w:type="spellStart"/>
            <w:r w:rsidRPr="000E0F65">
              <w:rPr>
                <w:rFonts w:ascii="Verdana" w:hAnsi="Verdana" w:cs="Arial"/>
                <w:sz w:val="20"/>
                <w:szCs w:val="20"/>
                <w:lang w:val="pt-BR"/>
              </w:rPr>
              <w:t>niacinamida</w:t>
            </w:r>
            <w:proofErr w:type="spellEnd"/>
            <w:r w:rsidRPr="000E0F65">
              <w:rPr>
                <w:rFonts w:ascii="Verdana" w:hAnsi="Verdana" w:cs="Arial"/>
                <w:sz w:val="20"/>
                <w:szCs w:val="20"/>
                <w:lang w:val="pt-BR"/>
              </w:rPr>
              <w:t xml:space="preserve">, vitamina b6, </w:t>
            </w:r>
            <w:proofErr w:type="spellStart"/>
            <w:r w:rsidRPr="000E0F65">
              <w:rPr>
                <w:rFonts w:ascii="Verdana" w:hAnsi="Verdana" w:cs="Arial"/>
                <w:sz w:val="20"/>
                <w:szCs w:val="20"/>
                <w:lang w:val="pt-BR"/>
              </w:rPr>
              <w:t>mononitrato</w:t>
            </w:r>
            <w:proofErr w:type="spellEnd"/>
            <w:r w:rsidRPr="000E0F65">
              <w:rPr>
                <w:rFonts w:ascii="Verdana" w:hAnsi="Verdana" w:cs="Arial"/>
                <w:sz w:val="20"/>
                <w:szCs w:val="20"/>
                <w:lang w:val="pt-BR"/>
              </w:rPr>
              <w:t xml:space="preserve"> de tiamina, iodeto de potássio, ácido fólico, vitamina d, vitamina b12, emulsificantes lecitina e mono e </w:t>
            </w:r>
            <w:proofErr w:type="spellStart"/>
            <w:r w:rsidRPr="000E0F65">
              <w:rPr>
                <w:rFonts w:ascii="Verdana" w:hAnsi="Verdana" w:cs="Arial"/>
                <w:sz w:val="20"/>
                <w:szCs w:val="20"/>
                <w:lang w:val="pt-BR"/>
              </w:rPr>
              <w:t>diglicerídeos</w:t>
            </w:r>
            <w:proofErr w:type="spellEnd"/>
            <w:r w:rsidRPr="000E0F65">
              <w:rPr>
                <w:rFonts w:ascii="Verdana" w:hAnsi="Verdana" w:cs="Arial"/>
                <w:sz w:val="20"/>
                <w:szCs w:val="20"/>
                <w:lang w:val="pt-BR"/>
              </w:rPr>
              <w:t xml:space="preserve"> de ácidos graxos, aromatizante e corante natural betacaroteno), açúcar, maltodextrina e aroma idêntico ao natural de baunilha. Embalagem: lata de 300g.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0DA01B"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100 Lata</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C41215"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R$ 27,49</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F6AD83"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R$ 2.749,00</w:t>
            </w:r>
          </w:p>
        </w:tc>
      </w:tr>
      <w:tr w:rsidR="000E0F65" w:rsidRPr="000E0F65" w14:paraId="3B456539"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B90980" w14:textId="77777777" w:rsidR="00F1672A" w:rsidRPr="000E0F65" w:rsidRDefault="00000000" w:rsidP="000E0F65">
            <w:pPr>
              <w:spacing w:line="276" w:lineRule="auto"/>
              <w:rPr>
                <w:rFonts w:ascii="Verdana" w:hAnsi="Verdana"/>
                <w:sz w:val="20"/>
              </w:rPr>
            </w:pPr>
            <w:r w:rsidRPr="000E0F65">
              <w:rPr>
                <w:rFonts w:ascii="Verdana" w:hAnsi="Verdana" w:cs="Arial"/>
                <w:sz w:val="20"/>
              </w:rPr>
              <w:t>13</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6DAE5C79" w14:textId="44C07782"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Leite em pó integral instantâneo de ótima qualidade; sem açúcar; ingredientes: leite integral em pó e lecitina de soja; cheiro, sabor e textura característicos agradáveis. Em acordo com as especificações técnicas da portaria 369/1997 do mapa. Embalagem de 400g, atóxica, resistente, não violada original do fabricante.</w:t>
            </w:r>
            <w:r w:rsidR="000E0F65">
              <w:rPr>
                <w:rFonts w:ascii="Verdana" w:hAnsi="Verdana" w:cs="Arial"/>
                <w:sz w:val="20"/>
                <w:szCs w:val="20"/>
                <w:lang w:val="pt-BR"/>
              </w:rPr>
              <w:t xml:space="preserve"> </w:t>
            </w:r>
            <w:r w:rsidRPr="000E0F65">
              <w:rPr>
                <w:rFonts w:ascii="Verdana" w:hAnsi="Verdana" w:cs="Arial"/>
                <w:sz w:val="20"/>
                <w:szCs w:val="20"/>
                <w:lang w:val="pt-BR"/>
              </w:rPr>
              <w:t>validade mínima de 8 meses após a entrega.</w:t>
            </w:r>
          </w:p>
          <w:p w14:paraId="551E7A3A"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Marcas para referência de qualidade: camponesa, </w:t>
            </w:r>
            <w:proofErr w:type="spellStart"/>
            <w:r w:rsidRPr="000E0F65">
              <w:rPr>
                <w:rFonts w:ascii="Verdana" w:hAnsi="Verdana" w:cs="Arial"/>
                <w:sz w:val="20"/>
                <w:szCs w:val="20"/>
                <w:lang w:val="pt-BR"/>
              </w:rPr>
              <w:t>itambé</w:t>
            </w:r>
            <w:proofErr w:type="spellEnd"/>
            <w:r w:rsidRPr="000E0F65">
              <w:rPr>
                <w:rFonts w:ascii="Verdana" w:hAnsi="Verdana" w:cs="Arial"/>
                <w:sz w:val="20"/>
                <w:szCs w:val="20"/>
                <w:lang w:val="pt-BR"/>
              </w:rPr>
              <w:t>, piracanjuba ou similar.</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43EF0C"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3750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364906"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R$ 17,50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9C1E5A"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R$ 65.625,00</w:t>
            </w:r>
          </w:p>
        </w:tc>
      </w:tr>
      <w:tr w:rsidR="000E0F65" w:rsidRPr="000E0F65" w14:paraId="01FE54AF"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49164B"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14</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3EE92C3D"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Canjiquinha de milho, fino a médio, subproduto do grão de milho, isento de umidade e fragmentos estranhos, em embalagem de polietileno transparente original do fabricante em </w:t>
            </w:r>
            <w:proofErr w:type="spellStart"/>
            <w:r w:rsidRPr="000E0F65">
              <w:rPr>
                <w:rFonts w:ascii="Verdana" w:hAnsi="Verdana" w:cs="Arial"/>
                <w:sz w:val="20"/>
                <w:szCs w:val="20"/>
                <w:lang w:val="pt-BR"/>
              </w:rPr>
              <w:t>pct</w:t>
            </w:r>
            <w:proofErr w:type="spellEnd"/>
            <w:r w:rsidRPr="000E0F65">
              <w:rPr>
                <w:rFonts w:ascii="Verdana" w:hAnsi="Verdana" w:cs="Arial"/>
                <w:sz w:val="20"/>
                <w:szCs w:val="20"/>
                <w:lang w:val="pt-BR"/>
              </w:rPr>
              <w:t xml:space="preserve"> de até 01kg. Validade mínima de 4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52F6B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872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CF295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R$ 3,69</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72A3B0"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R$ 3.217,68</w:t>
            </w:r>
          </w:p>
        </w:tc>
      </w:tr>
      <w:tr w:rsidR="000E0F65" w:rsidRPr="000E0F65" w14:paraId="4A08CEEC"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036477"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15</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3E31E720"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Fermento químico em pó aspecto, cor, cheiro e sabor próprios. O produto </w:t>
            </w:r>
            <w:proofErr w:type="spellStart"/>
            <w:r w:rsidRPr="000E0F65">
              <w:rPr>
                <w:rFonts w:ascii="Verdana" w:hAnsi="Verdana" w:cs="Arial"/>
                <w:sz w:val="20"/>
                <w:szCs w:val="20"/>
                <w:lang w:val="pt-BR"/>
              </w:rPr>
              <w:t>devera</w:t>
            </w:r>
            <w:proofErr w:type="spellEnd"/>
            <w:r w:rsidRPr="000E0F65">
              <w:rPr>
                <w:rFonts w:ascii="Verdana" w:hAnsi="Verdana" w:cs="Arial"/>
                <w:sz w:val="20"/>
                <w:szCs w:val="20"/>
                <w:lang w:val="pt-BR"/>
              </w:rPr>
              <w:t xml:space="preserve"> estar em conformidade com as leis específicas vigentes. Ingredientes: amido de milho ge</w:t>
            </w:r>
            <w:r w:rsidRPr="000E0F65">
              <w:rPr>
                <w:rFonts w:ascii="Verdana" w:hAnsi="Verdana" w:cs="Arial"/>
                <w:sz w:val="20"/>
                <w:szCs w:val="20"/>
                <w:lang w:val="pt-BR"/>
              </w:rPr>
              <w:lastRenderedPageBreak/>
              <w:t xml:space="preserve">neticamente modificado (espécies doadoras: </w:t>
            </w:r>
            <w:proofErr w:type="spellStart"/>
            <w:r w:rsidRPr="000E0F65">
              <w:rPr>
                <w:rFonts w:ascii="Verdana" w:hAnsi="Verdana" w:cs="Arial"/>
                <w:sz w:val="20"/>
                <w:szCs w:val="20"/>
                <w:lang w:val="pt-BR"/>
              </w:rPr>
              <w:t>agrobacterium</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tumefaciens</w:t>
            </w:r>
            <w:proofErr w:type="spellEnd"/>
            <w:r w:rsidRPr="000E0F65">
              <w:rPr>
                <w:rFonts w:ascii="Verdana" w:hAnsi="Verdana" w:cs="Arial"/>
                <w:sz w:val="20"/>
                <w:szCs w:val="20"/>
                <w:lang w:val="pt-BR"/>
              </w:rPr>
              <w:t xml:space="preserve">, bacillus </w:t>
            </w:r>
            <w:proofErr w:type="spellStart"/>
            <w:r w:rsidRPr="000E0F65">
              <w:rPr>
                <w:rFonts w:ascii="Verdana" w:hAnsi="Verdana" w:cs="Arial"/>
                <w:sz w:val="20"/>
                <w:szCs w:val="20"/>
                <w:lang w:val="pt-BR"/>
              </w:rPr>
              <w:t>thuringiensis</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sphingobium</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herbicidorovans</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streptomyces</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viridochromogenes</w:t>
            </w:r>
            <w:proofErr w:type="spellEnd"/>
            <w:r w:rsidRPr="000E0F65">
              <w:rPr>
                <w:rFonts w:ascii="Verdana" w:hAnsi="Verdana" w:cs="Arial"/>
                <w:sz w:val="20"/>
                <w:szCs w:val="20"/>
                <w:lang w:val="pt-BR"/>
              </w:rPr>
              <w:t xml:space="preserve"> e </w:t>
            </w:r>
            <w:proofErr w:type="spellStart"/>
            <w:r w:rsidRPr="000E0F65">
              <w:rPr>
                <w:rFonts w:ascii="Verdana" w:hAnsi="Verdana" w:cs="Arial"/>
                <w:sz w:val="20"/>
                <w:szCs w:val="20"/>
                <w:lang w:val="pt-BR"/>
              </w:rPr>
              <w:t>zea</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mays</w:t>
            </w:r>
            <w:proofErr w:type="spellEnd"/>
            <w:r w:rsidRPr="000E0F65">
              <w:rPr>
                <w:rFonts w:ascii="Verdana" w:hAnsi="Verdana" w:cs="Arial"/>
                <w:sz w:val="20"/>
                <w:szCs w:val="20"/>
                <w:lang w:val="pt-BR"/>
              </w:rPr>
              <w:t xml:space="preserve">), bicarbonato de sódio, fosfato </w:t>
            </w:r>
            <w:proofErr w:type="spellStart"/>
            <w:r w:rsidRPr="000E0F65">
              <w:rPr>
                <w:rFonts w:ascii="Verdana" w:hAnsi="Verdana" w:cs="Arial"/>
                <w:sz w:val="20"/>
                <w:szCs w:val="20"/>
                <w:lang w:val="pt-BR"/>
              </w:rPr>
              <w:t>monocalcico</w:t>
            </w:r>
            <w:proofErr w:type="spellEnd"/>
            <w:r w:rsidRPr="000E0F65">
              <w:rPr>
                <w:rFonts w:ascii="Verdana" w:hAnsi="Verdana" w:cs="Arial"/>
                <w:sz w:val="20"/>
                <w:szCs w:val="20"/>
                <w:lang w:val="pt-BR"/>
              </w:rPr>
              <w:t xml:space="preserve"> e carbonato de cálcio. A rotulagem deve conter no mínimo as seguintes informações: nome e/ou marca, ingredientes, data de validade, lote. Com registro no ministério da agricultura – </w:t>
            </w:r>
            <w:proofErr w:type="spellStart"/>
            <w:r w:rsidRPr="000E0F65">
              <w:rPr>
                <w:rFonts w:ascii="Verdana" w:hAnsi="Verdana" w:cs="Arial"/>
                <w:sz w:val="20"/>
                <w:szCs w:val="20"/>
                <w:lang w:val="pt-BR"/>
              </w:rPr>
              <w:t>sif</w:t>
            </w:r>
            <w:proofErr w:type="spellEnd"/>
            <w:r w:rsidRPr="000E0F65">
              <w:rPr>
                <w:rFonts w:ascii="Verdana" w:hAnsi="Verdana" w:cs="Arial"/>
                <w:sz w:val="20"/>
                <w:szCs w:val="20"/>
                <w:lang w:val="pt-BR"/>
              </w:rPr>
              <w:t>. Para melhor segurança e conservação, abaixo da tampa da embalagem deve ter o lacre e proteção de papel e alumínio.  Acondicionado em embalagem de 250g.  Validade: mínimo de 6 meses a partir da data de entrega.</w:t>
            </w:r>
          </w:p>
          <w:p w14:paraId="1B7C8274"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Marcas para referência de qualidade: </w:t>
            </w:r>
            <w:proofErr w:type="spellStart"/>
            <w:r w:rsidRPr="000E0F65">
              <w:rPr>
                <w:rFonts w:ascii="Verdana" w:hAnsi="Verdana" w:cs="Arial"/>
                <w:sz w:val="20"/>
                <w:szCs w:val="20"/>
                <w:lang w:val="pt-BR"/>
              </w:rPr>
              <w:t>royal</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freischman</w:t>
            </w:r>
            <w:proofErr w:type="spellEnd"/>
            <w:r w:rsidRPr="000E0F65">
              <w:rPr>
                <w:rFonts w:ascii="Verdana" w:hAnsi="Verdana" w:cs="Arial"/>
                <w:sz w:val="20"/>
                <w:szCs w:val="20"/>
                <w:lang w:val="pt-BR"/>
              </w:rPr>
              <w:t xml:space="preserve"> e ou similares.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A56F17"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304 UN</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A37BC0"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R$ 10,11</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CF7001"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R$ 3.073,44</w:t>
            </w:r>
          </w:p>
        </w:tc>
      </w:tr>
      <w:tr w:rsidR="000E0F65" w:rsidRPr="000E0F65" w14:paraId="2CC91A65"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F7179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16</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7851C0BE"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Fermento biológico seco, instantâneo, obtido de culturas puras de levedura </w:t>
            </w:r>
            <w:proofErr w:type="spellStart"/>
            <w:r w:rsidRPr="000E0F65">
              <w:rPr>
                <w:rFonts w:ascii="Verdana" w:hAnsi="Verdana" w:cs="Arial"/>
                <w:sz w:val="20"/>
                <w:szCs w:val="20"/>
                <w:lang w:val="pt-BR"/>
              </w:rPr>
              <w:t>saccharomyces</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cerevisias</w:t>
            </w:r>
            <w:proofErr w:type="spellEnd"/>
            <w:r w:rsidRPr="000E0F65">
              <w:rPr>
                <w:rFonts w:ascii="Verdana" w:hAnsi="Verdana" w:cs="Arial"/>
                <w:sz w:val="20"/>
                <w:szCs w:val="20"/>
                <w:lang w:val="pt-BR"/>
              </w:rPr>
              <w:t xml:space="preserve">, isento de substancias estranhas à composição; características </w:t>
            </w:r>
            <w:proofErr w:type="spellStart"/>
            <w:r w:rsidRPr="000E0F65">
              <w:rPr>
                <w:rFonts w:ascii="Verdana" w:hAnsi="Verdana" w:cs="Arial"/>
                <w:sz w:val="20"/>
                <w:szCs w:val="20"/>
                <w:lang w:val="pt-BR"/>
              </w:rPr>
              <w:t>organoleticas</w:t>
            </w:r>
            <w:proofErr w:type="spellEnd"/>
            <w:r w:rsidRPr="000E0F65">
              <w:rPr>
                <w:rFonts w:ascii="Verdana" w:hAnsi="Verdana" w:cs="Arial"/>
                <w:sz w:val="20"/>
                <w:szCs w:val="20"/>
                <w:lang w:val="pt-BR"/>
              </w:rPr>
              <w:t xml:space="preserve">: aspecto – próprio; cor - própria; cheiro – próprio; sabor - próprio. O produto </w:t>
            </w:r>
            <w:proofErr w:type="spellStart"/>
            <w:r w:rsidRPr="000E0F65">
              <w:rPr>
                <w:rFonts w:ascii="Verdana" w:hAnsi="Verdana" w:cs="Arial"/>
                <w:sz w:val="20"/>
                <w:szCs w:val="20"/>
                <w:lang w:val="pt-BR"/>
              </w:rPr>
              <w:t>devera</w:t>
            </w:r>
            <w:proofErr w:type="spellEnd"/>
            <w:r w:rsidRPr="000E0F65">
              <w:rPr>
                <w:rFonts w:ascii="Verdana" w:hAnsi="Verdana" w:cs="Arial"/>
                <w:sz w:val="20"/>
                <w:szCs w:val="20"/>
                <w:lang w:val="pt-BR"/>
              </w:rPr>
              <w:t xml:space="preserve"> estar em conformidade com as leis especificas vigentes. Acondicionado em embalagem de 500g. Validade mínima de 6 meses após a entrega.</w:t>
            </w:r>
          </w:p>
          <w:p w14:paraId="735C29A3"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Marcas para referência de qualidade: </w:t>
            </w:r>
            <w:proofErr w:type="spellStart"/>
            <w:r w:rsidRPr="000E0F65">
              <w:rPr>
                <w:rFonts w:ascii="Verdana" w:hAnsi="Verdana" w:cs="Arial"/>
                <w:sz w:val="20"/>
                <w:szCs w:val="20"/>
                <w:lang w:val="pt-BR"/>
              </w:rPr>
              <w:t>freischman</w:t>
            </w:r>
            <w:proofErr w:type="spellEnd"/>
            <w:r w:rsidRPr="000E0F65">
              <w:rPr>
                <w:rFonts w:ascii="Verdana" w:hAnsi="Verdana" w:cs="Arial"/>
                <w:sz w:val="20"/>
                <w:szCs w:val="20"/>
                <w:lang w:val="pt-BR"/>
              </w:rPr>
              <w:t xml:space="preserve">, </w:t>
            </w:r>
            <w:proofErr w:type="spellStart"/>
            <w:r w:rsidRPr="000E0F65">
              <w:rPr>
                <w:rFonts w:ascii="Verdana" w:hAnsi="Verdana" w:cs="Arial"/>
                <w:sz w:val="20"/>
                <w:szCs w:val="20"/>
                <w:lang w:val="pt-BR"/>
              </w:rPr>
              <w:t>mauri</w:t>
            </w:r>
            <w:proofErr w:type="spellEnd"/>
            <w:r w:rsidRPr="000E0F65">
              <w:rPr>
                <w:rFonts w:ascii="Verdana" w:hAnsi="Verdana" w:cs="Arial"/>
                <w:sz w:val="20"/>
                <w:szCs w:val="20"/>
                <w:lang w:val="pt-BR"/>
              </w:rPr>
              <w:t xml:space="preserve"> e dona benta e ou similares.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B652B8"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112 UN</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90241A"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R$ 18,29</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C5C95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R$ 2.048,48</w:t>
            </w:r>
          </w:p>
        </w:tc>
      </w:tr>
      <w:tr w:rsidR="000E0F65" w:rsidRPr="000E0F65" w14:paraId="0ABC127F"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0652BC"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17</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1FA0B90F"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Macarrão tipo: espaguete; com sêmola; isento fragmentos estranhos, livre de umidade; acondicionamento: embalagem plástica original de 1kg. Legislação: conforme resolução </w:t>
            </w:r>
            <w:proofErr w:type="spellStart"/>
            <w:r w:rsidRPr="000E0F65">
              <w:rPr>
                <w:rFonts w:ascii="Verdana" w:hAnsi="Verdana" w:cs="Arial"/>
                <w:sz w:val="20"/>
                <w:szCs w:val="20"/>
                <w:lang w:val="pt-BR"/>
              </w:rPr>
              <w:t>rdc</w:t>
            </w:r>
            <w:proofErr w:type="spellEnd"/>
            <w:r w:rsidRPr="000E0F65">
              <w:rPr>
                <w:rFonts w:ascii="Verdana" w:hAnsi="Verdana" w:cs="Arial"/>
                <w:sz w:val="20"/>
                <w:szCs w:val="20"/>
                <w:lang w:val="pt-BR"/>
              </w:rPr>
              <w:t xml:space="preserve"> n 263, de 22/09/2005;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E84837"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2660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27690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R$ 7,50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F525E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R$ 19.950,00</w:t>
            </w:r>
          </w:p>
        </w:tc>
      </w:tr>
      <w:tr w:rsidR="000E0F65" w:rsidRPr="000E0F65" w14:paraId="3CD8D95F"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1E441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18</w:t>
            </w:r>
          </w:p>
        </w:tc>
        <w:tc>
          <w:tcPr>
            <w:tcW w:w="4691" w:type="dxa"/>
            <w:tcBorders>
              <w:top w:val="single" w:sz="8" w:space="0" w:color="000000"/>
              <w:left w:val="single" w:sz="8" w:space="0" w:color="000000"/>
              <w:bottom w:val="single" w:sz="8" w:space="0" w:color="000000"/>
              <w:right w:val="single" w:sz="8" w:space="0" w:color="000000"/>
            </w:tcBorders>
            <w:shd w:val="clear" w:color="auto" w:fill="FFFFFF"/>
          </w:tcPr>
          <w:p w14:paraId="6027EC4B" w14:textId="77777777" w:rsidR="00F1672A" w:rsidRPr="000E0F65" w:rsidRDefault="00000000" w:rsidP="000E0F65">
            <w:pPr>
              <w:pStyle w:val="TableParagraph"/>
              <w:spacing w:line="276" w:lineRule="auto"/>
              <w:jc w:val="both"/>
              <w:rPr>
                <w:rFonts w:ascii="Verdana" w:hAnsi="Verdana"/>
                <w:sz w:val="20"/>
                <w:szCs w:val="20"/>
              </w:rPr>
            </w:pPr>
            <w:r w:rsidRPr="000E0F65">
              <w:rPr>
                <w:rFonts w:ascii="Verdana" w:hAnsi="Verdana" w:cs="Arial"/>
                <w:sz w:val="20"/>
                <w:szCs w:val="20"/>
                <w:lang w:val="pt-BR"/>
              </w:rPr>
              <w:t xml:space="preserve">Macarrão letrinha; com ovos; isento fragmentos estranhos, livre de umidade; acondicionamento: embalagem plástica original de 500g. Legislação: conforme resolução </w:t>
            </w:r>
            <w:proofErr w:type="spellStart"/>
            <w:r w:rsidRPr="000E0F65">
              <w:rPr>
                <w:rFonts w:ascii="Verdana" w:hAnsi="Verdana" w:cs="Arial"/>
                <w:sz w:val="20"/>
                <w:szCs w:val="20"/>
                <w:lang w:val="pt-BR"/>
              </w:rPr>
              <w:t>rdc</w:t>
            </w:r>
            <w:proofErr w:type="spellEnd"/>
            <w:r w:rsidRPr="000E0F65">
              <w:rPr>
                <w:rFonts w:ascii="Verdana" w:hAnsi="Verdana" w:cs="Arial"/>
                <w:sz w:val="20"/>
                <w:szCs w:val="20"/>
                <w:lang w:val="pt-BR"/>
              </w:rPr>
              <w:t xml:space="preserve"> n 263, de 22/09/2005;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A0D87A"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200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9DBB5B"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R$ 5,90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294F6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R$ 1.180,00</w:t>
            </w:r>
          </w:p>
        </w:tc>
      </w:tr>
      <w:tr w:rsidR="000E0F65" w:rsidRPr="000E0F65" w14:paraId="0C5D5292"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17E401"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19</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92FA0B"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Macarrão tipo parafuso - zero </w:t>
            </w:r>
            <w:proofErr w:type="spellStart"/>
            <w:r w:rsidRPr="000E0F65">
              <w:rPr>
                <w:rFonts w:ascii="Verdana" w:hAnsi="Verdana" w:cs="Arial"/>
                <w:sz w:val="20"/>
              </w:rPr>
              <w:t>gluten</w:t>
            </w:r>
            <w:proofErr w:type="spellEnd"/>
            <w:r w:rsidRPr="000E0F65">
              <w:rPr>
                <w:rFonts w:ascii="Verdana" w:hAnsi="Verdana" w:cs="Arial"/>
                <w:sz w:val="20"/>
              </w:rPr>
              <w:t xml:space="preserve">; com aspecto, cor, odor e sabor característicos. Isento fragmentos estranhos, livre de umidade; acondicionamento: embalagem plástica original de 500g.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n 263, de 22/09/2005;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A8F3F41"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160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7A707C"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R$ 6,08</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3A3704"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R$ 972,80</w:t>
            </w:r>
          </w:p>
        </w:tc>
      </w:tr>
      <w:tr w:rsidR="000E0F65" w:rsidRPr="000E0F65" w14:paraId="7AD5549F"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33574C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20</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CD7937"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Condimento colorífico colorau fino, homogêneo, obtido de frutos maduros de urucum, limpos, dessecados e moídos, de coloração avermelhada, com aspecto, cor, cheiro e sabor próprio; isento de materiais estranhos, acondicionado em embalagem original com 500g.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B0101E"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608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672046"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R$ 3,78</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4DDAF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R$ 2.298,24</w:t>
            </w:r>
          </w:p>
        </w:tc>
      </w:tr>
      <w:tr w:rsidR="000E0F65" w:rsidRPr="000E0F65" w14:paraId="7D9F4EF6"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1C4861"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21</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18B61"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Biscoito salgado tipo cream cracker textura crocante; com odor, sabor e cor característicos; isento de parasitas e materiais estranhos. Embalagem primária plástica de 400g.  Validade mínima de 06 meses após a entrega. Zero gordura trans.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11CCF6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730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4E2B24"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R$ 4,40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D9D3C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R$ 3.212,00</w:t>
            </w:r>
          </w:p>
        </w:tc>
      </w:tr>
      <w:tr w:rsidR="000E0F65" w:rsidRPr="000E0F65" w14:paraId="4E8E6511"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A53E5B"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22</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562729"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Biscoito de polvilho salgado de 100 gramas sem glúten, sem lactose, sem leite e derivados, leve e crocante, embalagem plástica, atóxica, resistente, não violada, apresentando dados do produto, identificação, procedência, ingredientes, informação nutricional, lote, gramatura, data de fabricação e validade, contendo os seguintes ingredientes: polvilho, gordura vegetal, ovos e sal, embalagem de 100 gramas.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2944A2"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3000 UN</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3AD48A"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R$ 4,27</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F89C3C"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R$ 12.810,00</w:t>
            </w:r>
          </w:p>
        </w:tc>
      </w:tr>
      <w:tr w:rsidR="000E0F65" w:rsidRPr="000E0F65" w14:paraId="414F1425"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C80AA7"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23</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4D7B76"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Biscoito doce tipo rosquinha sabor coco, sem lactose e sem </w:t>
            </w:r>
            <w:proofErr w:type="spellStart"/>
            <w:r w:rsidRPr="000E0F65">
              <w:rPr>
                <w:rFonts w:ascii="Verdana" w:hAnsi="Verdana" w:cs="Arial"/>
                <w:sz w:val="20"/>
              </w:rPr>
              <w:t>gluten</w:t>
            </w:r>
            <w:proofErr w:type="spellEnd"/>
            <w:r w:rsidRPr="000E0F65">
              <w:rPr>
                <w:rFonts w:ascii="Verdana" w:hAnsi="Verdana" w:cs="Arial"/>
                <w:sz w:val="20"/>
              </w:rPr>
              <w:t>. Textura crocante; com odor, sabor e cor característicos; isento de parasitas e materiais estranhos. Embalagem primária plástica de 700g.  Validade mínima de 06 meses após a entrega. Zero gordura trans.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86530F"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328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2D1D3A"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R$ 4,88</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C6E514"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R$ 1.600,64</w:t>
            </w:r>
          </w:p>
        </w:tc>
      </w:tr>
      <w:tr w:rsidR="000E0F65" w:rsidRPr="000E0F65" w14:paraId="75A48994"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C4AE27"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24</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59D86C"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Biscoito doce tipo maisena ou maria textura crocante; com odor, sabor e cor característicos; isento de parasitas e materiais estranhos. Embalagem primária plástica de 400g.  Validade mínima de 06 meses após a entrega. Zero gordura trans.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0814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810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FD2731"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R$ 4,90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D52976"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R$ 3.969,00</w:t>
            </w:r>
          </w:p>
        </w:tc>
      </w:tr>
      <w:tr w:rsidR="000E0F65" w:rsidRPr="000E0F65" w14:paraId="263C22A8"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3EDA6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25</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4D1043"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Açúcar cristalizado apresentação: cristal branco; o produto </w:t>
            </w:r>
            <w:proofErr w:type="spellStart"/>
            <w:r w:rsidRPr="000E0F65">
              <w:rPr>
                <w:rFonts w:ascii="Verdana" w:hAnsi="Verdana" w:cs="Arial"/>
                <w:sz w:val="20"/>
              </w:rPr>
              <w:t>devera</w:t>
            </w:r>
            <w:proofErr w:type="spellEnd"/>
            <w:r w:rsidRPr="000E0F65">
              <w:rPr>
                <w:rFonts w:ascii="Verdana" w:hAnsi="Verdana" w:cs="Arial"/>
                <w:sz w:val="20"/>
              </w:rPr>
              <w:t xml:space="preserve"> apresentar registro no </w:t>
            </w:r>
            <w:proofErr w:type="spellStart"/>
            <w:r w:rsidRPr="000E0F65">
              <w:rPr>
                <w:rFonts w:ascii="Verdana" w:hAnsi="Verdana" w:cs="Arial"/>
                <w:sz w:val="20"/>
              </w:rPr>
              <w:t>orgão</w:t>
            </w:r>
            <w:proofErr w:type="spellEnd"/>
            <w:r w:rsidRPr="000E0F65">
              <w:rPr>
                <w:rFonts w:ascii="Verdana" w:hAnsi="Verdana" w:cs="Arial"/>
                <w:sz w:val="20"/>
              </w:rPr>
              <w:t xml:space="preserve"> competente e informações nutricionais; acondicionamento: embalagem plástica original contendo 2 kg.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759D5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2800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2161D3"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R$ 5,50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B2D257"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R$ 15.400,00</w:t>
            </w:r>
          </w:p>
        </w:tc>
      </w:tr>
      <w:tr w:rsidR="000E0F65" w:rsidRPr="000E0F65" w14:paraId="087A5258"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0A52B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26</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13D52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Arroz classe: branco polido; tipo 1, longo, fino, grãos inteiros, isento de fragmentos estranhos, parasitas e detritos; acondicionamento: embalagem plástica original;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w:t>
            </w:r>
            <w:r w:rsidRPr="000E0F65">
              <w:rPr>
                <w:rFonts w:ascii="Verdana" w:hAnsi="Verdana" w:cs="Arial"/>
                <w:sz w:val="20"/>
              </w:rPr>
              <w:lastRenderedPageBreak/>
              <w:t>n 263, de 22/09/2005; unidade de fornecimento: embalagem com 5 kg.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E411B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7020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880180"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R$ 5,94</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AE86E7"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R$ 41.698,80</w:t>
            </w:r>
          </w:p>
        </w:tc>
      </w:tr>
      <w:tr w:rsidR="000E0F65" w:rsidRPr="000E0F65" w14:paraId="0485E3CD"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7B5A859"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27</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0848E1"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Óleo de soja refinado tipo 1, líquido viscoso, fabricado a partir de matérias primas sãs e limpas; em embalagem plástica original com 900 ml. Caixa contendo 20 unidades. Validade mínima de 04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E0C4D1"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 xml:space="preserve">1690 </w:t>
            </w:r>
            <w:proofErr w:type="spellStart"/>
            <w:r w:rsidRPr="000E0F65">
              <w:rPr>
                <w:rFonts w:ascii="Verdana" w:hAnsi="Verdana" w:cs="Arial"/>
                <w:sz w:val="20"/>
              </w:rPr>
              <w:t>un</w:t>
            </w:r>
            <w:proofErr w:type="spellEnd"/>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EB611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R$ 7,46</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F9718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R$ 12.607,40</w:t>
            </w:r>
          </w:p>
        </w:tc>
      </w:tr>
      <w:tr w:rsidR="000E0F65" w:rsidRPr="000E0F65" w14:paraId="408B870D"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80DE1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28</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D47E5B"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Feijão carioca, tipo 1, isento de fragmentos estranhos, parasitas e detritos; acondicionado em embalagem plástica original com 01 kg. Validade mínima de 04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0041C6"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2880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E8252B"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R$ 4,85</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E6AD1A"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R$ 13.698,00</w:t>
            </w:r>
          </w:p>
        </w:tc>
      </w:tr>
      <w:tr w:rsidR="000E0F65" w:rsidRPr="000E0F65" w14:paraId="1A7893DA"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C8D7F0"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29</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10E057"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Fubá pré cozido enriquecido com ferro, ácido fólico e vitamina b9; isento de fragmentos estranhos, parasitas e detritos;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n 263, de 22/09/2005; acondicionamento: embalagem original com 01 kg. Validade mínima de 04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7B2E6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1140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F826E"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R$ 4,50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2B701C"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R$ 5.130,00</w:t>
            </w:r>
          </w:p>
        </w:tc>
      </w:tr>
      <w:tr w:rsidR="000E0F65" w:rsidRPr="000E0F65" w14:paraId="387C81C0"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CCD615"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30</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3DACD6"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Sal refinado tipo: refinado iodado; isento de fragmentos estranhos, parasitas e detritos; livre de umidade;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n 130, de 26/05/2003; acondicionamento: embalagem plástica original de 01kg. Validade: mínimo de 08 meses a partir da data de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1C52F9"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854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9A8145E"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R$ 1,70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2221EF"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R$ 1.451,80</w:t>
            </w:r>
          </w:p>
        </w:tc>
      </w:tr>
      <w:tr w:rsidR="000E0F65" w:rsidRPr="000E0F65" w14:paraId="3D2C2069"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8A77DF"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31</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25751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Farinha de trigo produto composto de 100% farinha de trigo especial para consumo, obtido através da moagem de trigo e enriquecida com ferro e ácido fólico. Acondicionamento: embalagem original com 1kg;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n 175, de 08/07/2003; validade mínima de 04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08B27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2660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B450C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R$ 5,00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8BEDBC"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R$ 13.300,00</w:t>
            </w:r>
          </w:p>
        </w:tc>
      </w:tr>
      <w:tr w:rsidR="000E0F65" w:rsidRPr="000E0F65" w14:paraId="3BFE454B"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E43130"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32</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3FDE7F"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Farinha de mandioca de 1ª qualidade, fina, seca, isento de fragmentos estranhos, parasitas e detritos, livre de umidade, com registro do ministério competente, embalagem contento dados de identificação, procedência, informação nutricional, </w:t>
            </w:r>
            <w:proofErr w:type="spellStart"/>
            <w:r w:rsidRPr="000E0F65">
              <w:rPr>
                <w:rFonts w:ascii="Verdana" w:hAnsi="Verdana" w:cs="Arial"/>
                <w:sz w:val="20"/>
              </w:rPr>
              <w:t>numero</w:t>
            </w:r>
            <w:proofErr w:type="spellEnd"/>
            <w:r w:rsidRPr="000E0F65">
              <w:rPr>
                <w:rFonts w:ascii="Verdana" w:hAnsi="Verdana" w:cs="Arial"/>
                <w:sz w:val="20"/>
              </w:rPr>
              <w:t xml:space="preserve"> de lote e data de validade. Embalagem plástica de 01kg, validade mínima de 06 meses a partir da data de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4782BC"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188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6F1C8D"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R$ 5,08</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A6EDD1"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R$ 955,04</w:t>
            </w:r>
          </w:p>
        </w:tc>
      </w:tr>
      <w:tr w:rsidR="000E0F65" w:rsidRPr="000E0F65" w14:paraId="2C0A3D28"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B50F70"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33</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1DF036"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Farinha de aveia integral rica em fibras, proteína, vitamina e sais minerais.  Isenta de fragmentos estranhos, parasitas e </w:t>
            </w:r>
            <w:r w:rsidRPr="000E0F65">
              <w:rPr>
                <w:rFonts w:ascii="Verdana" w:hAnsi="Verdana" w:cs="Arial"/>
                <w:sz w:val="20"/>
              </w:rPr>
              <w:lastRenderedPageBreak/>
              <w:t>detritos; livre de umidade; embalagem: caixinha de 165g ou 170g.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952E1F"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lastRenderedPageBreak/>
              <w:t>312 UN</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172151"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R$ 3,99</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661A43"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R$ 1.244,88</w:t>
            </w:r>
          </w:p>
        </w:tc>
      </w:tr>
      <w:tr w:rsidR="000E0F65" w:rsidRPr="000E0F65" w14:paraId="37AE1F26"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D8DF9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34</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060582"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Aveia em flocos finos rica em fibras, proteína, vitamina e sais minerais.  Isenta de fragmentos estranhos, parasitas e detritos; livre de umidade; embalagem: caixinha de 165g ou 170g.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0E36C7"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200 UN</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582F02"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R$ 2,11</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6103AD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R$ 422,00</w:t>
            </w:r>
          </w:p>
        </w:tc>
      </w:tr>
      <w:tr w:rsidR="000E0F65" w:rsidRPr="000E0F65" w14:paraId="589320FE"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EDD4DD"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35</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0BF6E2"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Milho para canjica grupo: classe: branco; tipo 1; legislação conforme resolução </w:t>
            </w:r>
            <w:proofErr w:type="spellStart"/>
            <w:r w:rsidRPr="000E0F65">
              <w:rPr>
                <w:rFonts w:ascii="Verdana" w:hAnsi="Verdana" w:cs="Arial"/>
                <w:sz w:val="20"/>
              </w:rPr>
              <w:t>rdc</w:t>
            </w:r>
            <w:proofErr w:type="spellEnd"/>
            <w:r w:rsidRPr="000E0F65">
              <w:rPr>
                <w:rFonts w:ascii="Verdana" w:hAnsi="Verdana" w:cs="Arial"/>
                <w:sz w:val="20"/>
              </w:rPr>
              <w:t xml:space="preserve"> 263 de 22 de setembro de 2005. Embalagem com 500g. Validade mínima de 04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0AF25A"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380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002DA8"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R$ 3,90</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43A09"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R$ 1.482,00</w:t>
            </w:r>
          </w:p>
        </w:tc>
      </w:tr>
      <w:tr w:rsidR="000E0F65" w:rsidRPr="000E0F65" w14:paraId="74D5BD87"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65932E"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36</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C1C9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Amendoim natural descascado, subgrupo: selecionado, tipo i. Acondicionado: embalagem plástica de 500g, contendo identificação do produto data de fabricação e prazo de validade. Validade mínima de 06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70736A"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148 Pct</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087EB4"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R$ 8,03</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F18706"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R$ 1.188,44</w:t>
            </w:r>
          </w:p>
        </w:tc>
      </w:tr>
      <w:tr w:rsidR="000E0F65" w:rsidRPr="000E0F65" w14:paraId="1E785274" w14:textId="77777777" w:rsidTr="005E4FF5">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D4E7C4"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37</w:t>
            </w:r>
          </w:p>
        </w:tc>
        <w:tc>
          <w:tcPr>
            <w:tcW w:w="469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CC30A1"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Uva-passa desidratada, branca, sem semente, livre de fungos; embalagem fechada e rotulada conforme legislação vigente. Pacote contendo 200g.  Data de validade mínima de 6 meses após a entrega.</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7275F0" w14:textId="77777777" w:rsidR="00F1672A" w:rsidRPr="000E0F65" w:rsidRDefault="00000000" w:rsidP="000E0F65">
            <w:pPr>
              <w:spacing w:line="276" w:lineRule="auto"/>
              <w:jc w:val="center"/>
              <w:rPr>
                <w:rFonts w:ascii="Verdana" w:hAnsi="Verdana"/>
                <w:sz w:val="20"/>
              </w:rPr>
            </w:pPr>
            <w:r w:rsidRPr="000E0F65">
              <w:rPr>
                <w:rFonts w:ascii="Verdana" w:hAnsi="Verdana" w:cs="Arial"/>
                <w:sz w:val="20"/>
              </w:rPr>
              <w:t>70 Kg</w:t>
            </w:r>
          </w:p>
        </w:tc>
        <w:tc>
          <w:tcPr>
            <w:tcW w:w="153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23764B"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R$ 50,73</w:t>
            </w:r>
          </w:p>
        </w:tc>
        <w:tc>
          <w:tcPr>
            <w:tcW w:w="178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97DE99E"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R$ 3.551,10</w:t>
            </w:r>
          </w:p>
        </w:tc>
      </w:tr>
      <w:tr w:rsidR="000E0F65" w:rsidRPr="000E0F65" w14:paraId="6CCA05AF" w14:textId="77777777">
        <w:trPr>
          <w:trHeight w:val="269"/>
        </w:trPr>
        <w:tc>
          <w:tcPr>
            <w:tcW w:w="998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14:paraId="08FFEFE1" w14:textId="77777777" w:rsidR="00F1672A" w:rsidRPr="000E0F65" w:rsidRDefault="00F1672A" w:rsidP="000E0F65">
            <w:pPr>
              <w:spacing w:line="276" w:lineRule="auto"/>
              <w:rPr>
                <w:rFonts w:ascii="Verdana" w:hAnsi="Verdana"/>
                <w:sz w:val="20"/>
              </w:rPr>
            </w:pPr>
          </w:p>
          <w:p w14:paraId="5DA24601" w14:textId="77777777" w:rsidR="00F1672A" w:rsidRPr="000E0F65" w:rsidRDefault="00000000" w:rsidP="000E0F65">
            <w:pPr>
              <w:spacing w:line="276" w:lineRule="auto"/>
              <w:rPr>
                <w:rFonts w:ascii="Verdana" w:hAnsi="Verdana"/>
                <w:sz w:val="20"/>
              </w:rPr>
            </w:pPr>
            <w:r w:rsidRPr="000E0F65">
              <w:rPr>
                <w:rFonts w:ascii="Verdana" w:hAnsi="Verdana" w:cs="Arial"/>
                <w:sz w:val="20"/>
              </w:rPr>
              <w:t xml:space="preserve">VALOR ESTIMADO TOTAL: R$ 705.575,28 (setecentos e cinco mil quinhentos e setenta e </w:t>
            </w:r>
            <w:proofErr w:type="gramStart"/>
            <w:r w:rsidRPr="000E0F65">
              <w:rPr>
                <w:rFonts w:ascii="Verdana" w:hAnsi="Verdana" w:cs="Arial"/>
                <w:sz w:val="20"/>
              </w:rPr>
              <w:t>cinco  reais</w:t>
            </w:r>
            <w:proofErr w:type="gramEnd"/>
            <w:r w:rsidRPr="000E0F65">
              <w:rPr>
                <w:rFonts w:ascii="Verdana" w:hAnsi="Verdana" w:cs="Arial"/>
                <w:sz w:val="20"/>
              </w:rPr>
              <w:t xml:space="preserve"> e vinte e oito centavos)</w:t>
            </w:r>
          </w:p>
          <w:p w14:paraId="35648834" w14:textId="77777777" w:rsidR="00F1672A" w:rsidRPr="000E0F65" w:rsidRDefault="00F1672A" w:rsidP="000E0F65">
            <w:pPr>
              <w:spacing w:line="276" w:lineRule="auto"/>
              <w:ind w:left="90" w:hanging="90"/>
              <w:jc w:val="center"/>
              <w:rPr>
                <w:rFonts w:ascii="Verdana" w:hAnsi="Verdana"/>
                <w:sz w:val="20"/>
              </w:rPr>
            </w:pPr>
          </w:p>
        </w:tc>
      </w:tr>
    </w:tbl>
    <w:p w14:paraId="1D48FFC4" w14:textId="77777777" w:rsidR="00F1672A" w:rsidRPr="000E0F65" w:rsidRDefault="00F1672A" w:rsidP="000E0F65">
      <w:pPr>
        <w:tabs>
          <w:tab w:val="left" w:pos="50"/>
          <w:tab w:val="left" w:pos="150"/>
        </w:tabs>
        <w:spacing w:line="276" w:lineRule="auto"/>
        <w:ind w:left="57"/>
        <w:jc w:val="both"/>
        <w:rPr>
          <w:rFonts w:ascii="Verdana" w:hAnsi="Verdana" w:cs="Arial"/>
          <w:b/>
          <w:sz w:val="20"/>
          <w:u w:val="single"/>
        </w:rPr>
      </w:pPr>
    </w:p>
    <w:p w14:paraId="1488B8FB" w14:textId="77777777" w:rsidR="00F1672A" w:rsidRPr="000E0F65" w:rsidRDefault="00000000" w:rsidP="000E0F65">
      <w:pPr>
        <w:suppressAutoHyphens w:val="0"/>
        <w:spacing w:line="276" w:lineRule="auto"/>
        <w:ind w:left="-22"/>
        <w:jc w:val="both"/>
        <w:rPr>
          <w:rFonts w:ascii="Verdana" w:hAnsi="Verdana"/>
          <w:sz w:val="20"/>
        </w:rPr>
      </w:pPr>
      <w:r w:rsidRPr="000E0F65">
        <w:rPr>
          <w:rFonts w:ascii="Verdana" w:hAnsi="Verdana"/>
          <w:iCs/>
          <w:sz w:val="20"/>
        </w:rPr>
        <w:t>1.2. Os produtos propostos deverão, obrigatoriamente, atender as exigências de qualidade, observados os padrões e normas baixadas pelos órgãos competentes de controle e fiscalização de qualidade industrial em especial ANVISA ou equiparadas.</w:t>
      </w:r>
    </w:p>
    <w:p w14:paraId="5C2D2031" w14:textId="77777777" w:rsidR="00F1672A" w:rsidRPr="000E0F65" w:rsidRDefault="00000000" w:rsidP="000E0F65">
      <w:pPr>
        <w:suppressAutoHyphens w:val="0"/>
        <w:spacing w:line="276" w:lineRule="auto"/>
        <w:ind w:left="-22"/>
        <w:jc w:val="both"/>
        <w:rPr>
          <w:rFonts w:ascii="Verdana" w:hAnsi="Verdana"/>
          <w:sz w:val="20"/>
        </w:rPr>
      </w:pPr>
      <w:r w:rsidRPr="000E0F65">
        <w:rPr>
          <w:rFonts w:ascii="Verdana" w:hAnsi="Verdana"/>
          <w:iCs/>
          <w:sz w:val="20"/>
        </w:rPr>
        <w:t>1.3.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14:paraId="4A38DBAE" w14:textId="77777777" w:rsidR="00F1672A" w:rsidRPr="000E0F65" w:rsidRDefault="00000000" w:rsidP="000E0F65">
      <w:pPr>
        <w:suppressAutoHyphens w:val="0"/>
        <w:spacing w:line="276" w:lineRule="auto"/>
        <w:ind w:left="-22"/>
        <w:jc w:val="both"/>
        <w:rPr>
          <w:rFonts w:ascii="Verdana" w:hAnsi="Verdana"/>
          <w:sz w:val="20"/>
        </w:rPr>
      </w:pPr>
      <w:r w:rsidRPr="000E0F65">
        <w:rPr>
          <w:rFonts w:ascii="Verdana" w:hAnsi="Verdana"/>
          <w:iCs/>
          <w:sz w:val="20"/>
        </w:rPr>
        <w:t xml:space="preserve">1.4. </w:t>
      </w:r>
      <w:bookmarkStart w:id="0" w:name="art23§711"/>
      <w:r w:rsidRPr="000E0F65">
        <w:rPr>
          <w:rFonts w:ascii="Verdana" w:hAnsi="Verdana" w:cs="Arial"/>
          <w:iCs/>
          <w:sz w:val="20"/>
        </w:rPr>
        <w:t>Os insumos necessários às embalagens e para as entregas serão fornecidos pela Contratada.</w:t>
      </w:r>
    </w:p>
    <w:p w14:paraId="025080ED" w14:textId="5373C32D" w:rsidR="00F1672A" w:rsidRPr="000E0F65" w:rsidRDefault="00000000" w:rsidP="000E0F65">
      <w:pPr>
        <w:pStyle w:val="PargrafodaLista"/>
        <w:suppressAutoHyphens w:val="0"/>
        <w:ind w:left="-22"/>
        <w:jc w:val="both"/>
        <w:rPr>
          <w:rFonts w:ascii="Verdana" w:hAnsi="Verdana"/>
          <w:sz w:val="20"/>
          <w:szCs w:val="20"/>
        </w:rPr>
      </w:pPr>
      <w:r w:rsidRPr="000E0F65">
        <w:rPr>
          <w:rFonts w:ascii="Verdana" w:hAnsi="Verdana"/>
          <w:iCs/>
          <w:sz w:val="20"/>
          <w:szCs w:val="20"/>
        </w:rPr>
        <w:t xml:space="preserve">1.5. </w:t>
      </w:r>
      <w:r w:rsidRPr="000E0F65">
        <w:rPr>
          <w:rFonts w:ascii="Verdana" w:hAnsi="Verdana" w:cs="Arial"/>
          <w:bCs/>
          <w:iCs/>
          <w:sz w:val="20"/>
          <w:szCs w:val="20"/>
        </w:rPr>
        <w:t xml:space="preserve">O prazo de vigência da contratação será </w:t>
      </w:r>
      <w:r w:rsidRPr="000E0F65">
        <w:rPr>
          <w:rFonts w:ascii="Verdana" w:eastAsia="Times New Roman" w:hAnsi="Verdana" w:cs="Arial"/>
          <w:bCs/>
          <w:iCs/>
          <w:sz w:val="20"/>
          <w:szCs w:val="20"/>
        </w:rPr>
        <w:t>contado da data da assinatura e termino em 30 dias após a última entrega fixada em cronograma anexo</w:t>
      </w:r>
      <w:r w:rsidRPr="000E0F65">
        <w:rPr>
          <w:rFonts w:ascii="Verdana" w:hAnsi="Verdana" w:cs="Arial"/>
          <w:bCs/>
          <w:iCs/>
          <w:sz w:val="20"/>
          <w:szCs w:val="20"/>
        </w:rPr>
        <w:t>.</w:t>
      </w:r>
    </w:p>
    <w:p w14:paraId="656EA7FD" w14:textId="1A16A0A7" w:rsidR="00F1672A" w:rsidRPr="000E0F65" w:rsidRDefault="00000000" w:rsidP="000E0F65">
      <w:pPr>
        <w:pStyle w:val="PargrafodaLista"/>
        <w:tabs>
          <w:tab w:val="left" w:pos="0"/>
        </w:tabs>
        <w:suppressAutoHyphens w:val="0"/>
        <w:ind w:left="0"/>
        <w:jc w:val="both"/>
        <w:rPr>
          <w:rFonts w:ascii="Verdana" w:hAnsi="Verdana"/>
          <w:sz w:val="20"/>
          <w:szCs w:val="20"/>
        </w:rPr>
      </w:pPr>
      <w:r w:rsidRPr="000E0F65">
        <w:rPr>
          <w:rFonts w:ascii="Verdana" w:eastAsia="Times New Roman" w:hAnsi="Verdana" w:cs="Times New Roman"/>
          <w:iCs/>
          <w:sz w:val="20"/>
          <w:szCs w:val="20"/>
        </w:rPr>
        <w:t>1.6. O custo estimado total da contratação é de</w:t>
      </w:r>
      <w:r w:rsidRPr="000E0F65">
        <w:rPr>
          <w:rFonts w:ascii="Verdana" w:eastAsia="Times New Roman" w:hAnsi="Verdana" w:cs="Times New Roman"/>
          <w:i/>
          <w:iCs/>
          <w:sz w:val="20"/>
          <w:szCs w:val="20"/>
        </w:rPr>
        <w:t xml:space="preserve"> </w:t>
      </w:r>
      <w:r w:rsidRPr="000E0F65">
        <w:rPr>
          <w:rFonts w:ascii="Verdana" w:eastAsia="Times New Roman" w:hAnsi="Verdana" w:cs="Arial"/>
          <w:sz w:val="20"/>
          <w:szCs w:val="20"/>
        </w:rPr>
        <w:t xml:space="preserve">R$ 705.575,28 (setecentos e cinco mil quinhentos e setenta e cinco reais e vinte e oito centavos) </w:t>
      </w:r>
      <w:r w:rsidRPr="000E0F65">
        <w:rPr>
          <w:rFonts w:ascii="Verdana" w:eastAsia="Times New Roman" w:hAnsi="Verdana" w:cs="Times New Roman"/>
          <w:sz w:val="20"/>
          <w:szCs w:val="20"/>
        </w:rPr>
        <w:t>c</w:t>
      </w:r>
      <w:r w:rsidRPr="000E0F65">
        <w:rPr>
          <w:rFonts w:ascii="Verdana" w:eastAsia="Times New Roman" w:hAnsi="Verdana" w:cs="Times New Roman"/>
          <w:iCs/>
          <w:sz w:val="20"/>
          <w:szCs w:val="20"/>
        </w:rPr>
        <w:t xml:space="preserve">onforme </w:t>
      </w:r>
      <w:r w:rsidRPr="000E0F65">
        <w:rPr>
          <w:rFonts w:ascii="Verdana" w:eastAsia="Times New Roman" w:hAnsi="Verdana" w:cs="Times New Roman"/>
          <w:sz w:val="20"/>
          <w:szCs w:val="20"/>
        </w:rPr>
        <w:t>custos un</w:t>
      </w:r>
      <w:r w:rsidRPr="000E0F65">
        <w:rPr>
          <w:rFonts w:ascii="Verdana" w:eastAsia="Times New Roman" w:hAnsi="Verdana" w:cs="Times New Roman"/>
          <w:iCs/>
          <w:sz w:val="20"/>
          <w:szCs w:val="20"/>
          <w:u w:val="single"/>
        </w:rPr>
        <w:t>i</w:t>
      </w:r>
      <w:r w:rsidRPr="000E0F65">
        <w:rPr>
          <w:rFonts w:ascii="Verdana" w:eastAsia="Times New Roman" w:hAnsi="Verdana" w:cs="Times New Roman"/>
          <w:iCs/>
          <w:sz w:val="20"/>
          <w:szCs w:val="20"/>
        </w:rPr>
        <w:t>tários apostos no orçamento e no quadro comparativo de preços simples em anexo.</w:t>
      </w:r>
    </w:p>
    <w:p w14:paraId="612F6EF9" w14:textId="77777777" w:rsidR="00F1672A" w:rsidRPr="000E0F65" w:rsidRDefault="00F1672A" w:rsidP="000E0F65">
      <w:pPr>
        <w:pStyle w:val="PargrafodaLista"/>
        <w:tabs>
          <w:tab w:val="left" w:pos="0"/>
        </w:tabs>
        <w:suppressAutoHyphens w:val="0"/>
        <w:ind w:left="0"/>
        <w:jc w:val="both"/>
        <w:rPr>
          <w:rFonts w:ascii="Verdana" w:hAnsi="Verdana"/>
          <w:sz w:val="20"/>
          <w:szCs w:val="20"/>
        </w:rPr>
      </w:pPr>
    </w:p>
    <w:p w14:paraId="73C14409" w14:textId="77777777" w:rsidR="00F1672A" w:rsidRPr="000E0F65" w:rsidRDefault="00000000" w:rsidP="000E0F65">
      <w:pPr>
        <w:pStyle w:val="Nivel1"/>
        <w:spacing w:before="0" w:after="0"/>
        <w:rPr>
          <w:rFonts w:ascii="Verdana" w:hAnsi="Verdana"/>
          <w:color w:val="auto"/>
          <w:sz w:val="20"/>
          <w:szCs w:val="20"/>
        </w:rPr>
      </w:pPr>
      <w:r w:rsidRPr="000E0F65">
        <w:rPr>
          <w:rFonts w:ascii="Verdana" w:hAnsi="Verdana" w:cs="Times New Roman"/>
          <w:bCs/>
          <w:color w:val="auto"/>
          <w:sz w:val="20"/>
          <w:szCs w:val="20"/>
        </w:rPr>
        <w:t>2.  FUNDAMENTAÇÃO E DESCRIÇÃO DA NECESSIDADE DA AQUISIÇÃO</w:t>
      </w:r>
    </w:p>
    <w:p w14:paraId="585BF797" w14:textId="77777777" w:rsidR="00F1672A" w:rsidRPr="000E0F65" w:rsidRDefault="00000000" w:rsidP="000E0F65">
      <w:pPr>
        <w:pStyle w:val="PargrafodaLista"/>
        <w:spacing w:after="0"/>
        <w:ind w:left="0"/>
        <w:jc w:val="both"/>
        <w:rPr>
          <w:rFonts w:ascii="Verdana" w:hAnsi="Verdana"/>
          <w:sz w:val="20"/>
          <w:szCs w:val="20"/>
        </w:rPr>
      </w:pPr>
      <w:r w:rsidRPr="000E0F65">
        <w:rPr>
          <w:rFonts w:ascii="Verdana" w:hAnsi="Verdana" w:cs="Arial"/>
          <w:sz w:val="20"/>
          <w:szCs w:val="20"/>
        </w:rPr>
        <w:t>2.1. Aquisição, por meio de pregão eletrônico, para aquisição de gêneros alimentícios para atender ao Programa Nacional de Alimentação Escolar.</w:t>
      </w:r>
    </w:p>
    <w:p w14:paraId="5B365277" w14:textId="77777777" w:rsidR="00F1672A" w:rsidRPr="000E0F65" w:rsidRDefault="00000000" w:rsidP="000E0F65">
      <w:pPr>
        <w:pStyle w:val="PargrafodaLista"/>
        <w:spacing w:after="0"/>
        <w:ind w:left="0"/>
        <w:jc w:val="both"/>
        <w:rPr>
          <w:rFonts w:ascii="Verdana" w:hAnsi="Verdana"/>
          <w:sz w:val="20"/>
          <w:szCs w:val="20"/>
        </w:rPr>
      </w:pPr>
      <w:r w:rsidRPr="000E0F65">
        <w:rPr>
          <w:rFonts w:ascii="Verdana" w:eastAsia="Arial" w:hAnsi="Verdana" w:cs="Arial"/>
          <w:sz w:val="20"/>
          <w:szCs w:val="20"/>
        </w:rPr>
        <w:lastRenderedPageBreak/>
        <w:t>2.2. A quantidade foi estimada com base na demanda que será necessária para atender as Escolas, com levantamento realizado e informado pela Nutricionista Responsável Técnica do Programa Nacional de Alimentação Escolar no Município de São Gabriel da Palha;</w:t>
      </w:r>
    </w:p>
    <w:p w14:paraId="4E068DAD" w14:textId="77777777" w:rsidR="00F1672A" w:rsidRPr="000E0F65" w:rsidRDefault="00000000" w:rsidP="000E0F65">
      <w:pPr>
        <w:spacing w:line="276" w:lineRule="auto"/>
        <w:jc w:val="both"/>
        <w:rPr>
          <w:rFonts w:ascii="Verdana" w:hAnsi="Verdana"/>
          <w:sz w:val="20"/>
        </w:rPr>
      </w:pPr>
      <w:r w:rsidRPr="000E0F65">
        <w:rPr>
          <w:rFonts w:ascii="Verdana" w:eastAsia="Arial" w:hAnsi="Verdana" w:cs="Arial"/>
          <w:sz w:val="20"/>
        </w:rPr>
        <w:t>2.3. Informamos</w:t>
      </w:r>
      <w:r w:rsidRPr="000E0F65">
        <w:rPr>
          <w:rFonts w:ascii="Verdana" w:hAnsi="Verdana" w:cs="Arial"/>
          <w:sz w:val="20"/>
        </w:rPr>
        <w:t xml:space="preserve"> que as Escolas da Rede Municipal necessitam dos gêneros al</w:t>
      </w:r>
      <w:r w:rsidRPr="000E0F65">
        <w:rPr>
          <w:rFonts w:ascii="Verdana" w:hAnsi="Verdana" w:cs="Arial"/>
          <w:bCs/>
          <w:sz w:val="20"/>
        </w:rPr>
        <w:t>imentícios, devido seu valor nutricional e sua importância perante o crescimento e desenvolvimento dos alunos atendidos pelo programa de Alimentação Escolar;</w:t>
      </w:r>
    </w:p>
    <w:p w14:paraId="6C75F5A5" w14:textId="77777777" w:rsidR="00F1672A" w:rsidRPr="000E0F65" w:rsidRDefault="00000000" w:rsidP="000E0F65">
      <w:pPr>
        <w:pStyle w:val="PargrafodaLista"/>
        <w:spacing w:after="0"/>
        <w:ind w:left="0"/>
        <w:jc w:val="both"/>
        <w:rPr>
          <w:rFonts w:ascii="Verdana" w:hAnsi="Verdana"/>
          <w:sz w:val="20"/>
          <w:szCs w:val="20"/>
        </w:rPr>
      </w:pPr>
      <w:r w:rsidRPr="000E0F65">
        <w:rPr>
          <w:rFonts w:ascii="Verdana" w:eastAsia="Arial" w:hAnsi="Verdana" w:cs="Arial"/>
          <w:sz w:val="20"/>
          <w:szCs w:val="20"/>
        </w:rPr>
        <w:t>2.4. Considerando que para manter um atendimento ao Programa Nacional de Alimentação Escolar com 200 dias letivos com fornecimento de gêneros perecíveis, conforme a discriminação dos itens, faz se necessária a aquisição.</w:t>
      </w:r>
    </w:p>
    <w:p w14:paraId="045DA5F1" w14:textId="77777777" w:rsidR="00F1672A" w:rsidRPr="000E0F65" w:rsidRDefault="00F1672A" w:rsidP="000E0F65">
      <w:pPr>
        <w:pStyle w:val="Nivel1"/>
        <w:spacing w:before="0" w:after="0"/>
        <w:rPr>
          <w:rFonts w:ascii="Verdana" w:hAnsi="Verdana"/>
          <w:color w:val="auto"/>
          <w:sz w:val="20"/>
          <w:szCs w:val="20"/>
        </w:rPr>
      </w:pPr>
    </w:p>
    <w:p w14:paraId="17B3D0B7" w14:textId="77777777" w:rsidR="00F1672A" w:rsidRPr="000E0F65" w:rsidRDefault="00000000" w:rsidP="000E0F65">
      <w:pPr>
        <w:pStyle w:val="Nivel1"/>
        <w:spacing w:before="0" w:after="0"/>
        <w:rPr>
          <w:rFonts w:ascii="Verdana" w:hAnsi="Verdana"/>
          <w:color w:val="auto"/>
          <w:sz w:val="20"/>
          <w:szCs w:val="20"/>
        </w:rPr>
      </w:pPr>
      <w:r w:rsidRPr="000E0F65">
        <w:rPr>
          <w:rFonts w:ascii="Verdana" w:hAnsi="Verdana"/>
          <w:bCs/>
          <w:color w:val="auto"/>
          <w:sz w:val="20"/>
          <w:szCs w:val="20"/>
        </w:rPr>
        <w:t>3</w:t>
      </w:r>
      <w:r w:rsidRPr="000E0F65">
        <w:rPr>
          <w:rFonts w:ascii="Verdana" w:hAnsi="Verdana"/>
          <w:color w:val="auto"/>
          <w:sz w:val="20"/>
          <w:szCs w:val="20"/>
        </w:rPr>
        <w:t>. DESCRIÇÃO DA SOLUÇÃO</w:t>
      </w:r>
    </w:p>
    <w:p w14:paraId="685ABEDD" w14:textId="77777777" w:rsidR="00F1672A" w:rsidRPr="000E0F65" w:rsidRDefault="00000000" w:rsidP="000E0F65">
      <w:pPr>
        <w:spacing w:line="276" w:lineRule="auto"/>
        <w:ind w:right="143"/>
        <w:jc w:val="both"/>
        <w:rPr>
          <w:rFonts w:ascii="Verdana" w:hAnsi="Verdana"/>
          <w:sz w:val="20"/>
        </w:rPr>
      </w:pPr>
      <w:r w:rsidRPr="000E0F65">
        <w:rPr>
          <w:rFonts w:ascii="Verdana" w:hAnsi="Verdana" w:cs="Arial"/>
          <w:sz w:val="20"/>
        </w:rPr>
        <w:t xml:space="preserve">3.1 A solução a ser adotada consiste na aquisição de gêneros alimentícios por meio de </w:t>
      </w:r>
      <w:r w:rsidRPr="000E0F65">
        <w:rPr>
          <w:rFonts w:ascii="Verdana" w:hAnsi="Verdana" w:cs="Arial"/>
          <w:b/>
          <w:bCs/>
          <w:sz w:val="20"/>
        </w:rPr>
        <w:t>pregão eletrônico</w:t>
      </w:r>
      <w:r w:rsidRPr="000E0F65">
        <w:rPr>
          <w:rFonts w:ascii="Verdana" w:hAnsi="Verdana" w:cs="Arial"/>
          <w:sz w:val="20"/>
        </w:rPr>
        <w:t>, para atender as necessidades das Escolas da Rede Pública Municipal através do Programa Nacional de Alimentação Escolar, da Secretaria Municipal de Educação.</w:t>
      </w:r>
    </w:p>
    <w:p w14:paraId="7C5921F0" w14:textId="77777777" w:rsidR="00F1672A" w:rsidRPr="000E0F65" w:rsidRDefault="00F1672A" w:rsidP="000E0F65">
      <w:pPr>
        <w:spacing w:line="276" w:lineRule="auto"/>
        <w:ind w:right="143"/>
        <w:jc w:val="both"/>
        <w:rPr>
          <w:rFonts w:ascii="Verdana" w:hAnsi="Verdana"/>
          <w:sz w:val="20"/>
        </w:rPr>
      </w:pPr>
    </w:p>
    <w:p w14:paraId="0277E57C" w14:textId="77777777" w:rsidR="00F1672A" w:rsidRPr="000E0F65" w:rsidRDefault="00000000" w:rsidP="000E0F65">
      <w:pPr>
        <w:pStyle w:val="Nivel1"/>
        <w:spacing w:before="0" w:after="0"/>
        <w:rPr>
          <w:rFonts w:ascii="Verdana" w:hAnsi="Verdana"/>
          <w:color w:val="auto"/>
          <w:sz w:val="20"/>
          <w:szCs w:val="20"/>
        </w:rPr>
      </w:pPr>
      <w:r w:rsidRPr="000E0F65">
        <w:rPr>
          <w:rFonts w:ascii="Verdana" w:hAnsi="Verdana" w:cs="Times New Roman"/>
          <w:bCs/>
          <w:color w:val="auto"/>
          <w:sz w:val="20"/>
          <w:szCs w:val="20"/>
        </w:rPr>
        <w:t>4. REQUISITOS DA CONTRATAÇÃO</w:t>
      </w:r>
    </w:p>
    <w:p w14:paraId="4CAB6BBC" w14:textId="77777777" w:rsidR="00F1672A" w:rsidRPr="000E0F65" w:rsidRDefault="00000000" w:rsidP="000E0F65">
      <w:pPr>
        <w:pStyle w:val="PargrafodaLista"/>
        <w:tabs>
          <w:tab w:val="left" w:pos="3390"/>
          <w:tab w:val="center" w:pos="5032"/>
        </w:tabs>
        <w:spacing w:after="0"/>
        <w:ind w:left="110" w:hanging="110"/>
        <w:contextualSpacing w:val="0"/>
        <w:jc w:val="both"/>
        <w:rPr>
          <w:rFonts w:ascii="Verdana" w:hAnsi="Verdana"/>
          <w:sz w:val="20"/>
          <w:szCs w:val="20"/>
        </w:rPr>
      </w:pPr>
      <w:r w:rsidRPr="000E0F65">
        <w:rPr>
          <w:rFonts w:ascii="Verdana" w:eastAsia="Arial" w:hAnsi="Verdana" w:cs="Arial"/>
          <w:sz w:val="20"/>
          <w:szCs w:val="20"/>
        </w:rPr>
        <w:t xml:space="preserve">4.1 O </w:t>
      </w:r>
      <w:r w:rsidRPr="000E0F65">
        <w:rPr>
          <w:rFonts w:ascii="Verdana" w:hAnsi="Verdana" w:cs="Arial"/>
          <w:spacing w:val="-1"/>
          <w:sz w:val="20"/>
          <w:szCs w:val="20"/>
        </w:rPr>
        <w:t>objeto deste termo de referência</w:t>
      </w:r>
      <w:r w:rsidRPr="000E0F65">
        <w:rPr>
          <w:rFonts w:ascii="Verdana" w:hAnsi="Verdana" w:cs="Arial"/>
          <w:sz w:val="20"/>
          <w:szCs w:val="20"/>
        </w:rPr>
        <w:t xml:space="preserve"> é a aquisição de gêneros alimentícios </w:t>
      </w:r>
      <w:r w:rsidRPr="000E0F65">
        <w:rPr>
          <w:rFonts w:ascii="Verdana" w:hAnsi="Verdana" w:cs="Arial"/>
          <w:spacing w:val="-1"/>
          <w:sz w:val="20"/>
          <w:szCs w:val="20"/>
        </w:rPr>
        <w:t xml:space="preserve">em </w:t>
      </w:r>
      <w:r w:rsidRPr="000E0F65">
        <w:rPr>
          <w:rFonts w:ascii="Verdana" w:hAnsi="Verdana" w:cs="Arial"/>
          <w:sz w:val="20"/>
          <w:szCs w:val="20"/>
        </w:rPr>
        <w:t>atendimento</w:t>
      </w:r>
      <w:r w:rsidRPr="000E0F65">
        <w:rPr>
          <w:rFonts w:ascii="Verdana" w:hAnsi="Verdana" w:cs="Arial"/>
          <w:spacing w:val="-4"/>
          <w:sz w:val="20"/>
          <w:szCs w:val="20"/>
        </w:rPr>
        <w:t xml:space="preserve"> </w:t>
      </w:r>
      <w:r w:rsidRPr="000E0F65">
        <w:rPr>
          <w:rFonts w:ascii="Verdana" w:hAnsi="Verdana" w:cs="Arial"/>
          <w:sz w:val="20"/>
          <w:szCs w:val="20"/>
        </w:rPr>
        <w:t>ao</w:t>
      </w:r>
      <w:r w:rsidRPr="000E0F65">
        <w:rPr>
          <w:rFonts w:ascii="Verdana" w:hAnsi="Verdana" w:cs="Arial"/>
          <w:spacing w:val="-4"/>
          <w:sz w:val="20"/>
          <w:szCs w:val="20"/>
        </w:rPr>
        <w:t xml:space="preserve"> </w:t>
      </w:r>
      <w:r w:rsidRPr="000E0F65">
        <w:rPr>
          <w:rFonts w:ascii="Verdana" w:hAnsi="Verdana" w:cs="Arial"/>
          <w:sz w:val="20"/>
          <w:szCs w:val="20"/>
        </w:rPr>
        <w:t>Programa</w:t>
      </w:r>
      <w:r w:rsidRPr="000E0F65">
        <w:rPr>
          <w:rFonts w:ascii="Verdana" w:hAnsi="Verdana" w:cs="Arial"/>
          <w:spacing w:val="-3"/>
          <w:sz w:val="20"/>
          <w:szCs w:val="20"/>
        </w:rPr>
        <w:t xml:space="preserve"> </w:t>
      </w:r>
      <w:r w:rsidRPr="000E0F65">
        <w:rPr>
          <w:rFonts w:ascii="Verdana" w:hAnsi="Verdana" w:cs="Arial"/>
          <w:sz w:val="20"/>
          <w:szCs w:val="20"/>
        </w:rPr>
        <w:t>Nacional</w:t>
      </w:r>
      <w:r w:rsidRPr="000E0F65">
        <w:rPr>
          <w:rFonts w:ascii="Verdana" w:hAnsi="Verdana" w:cs="Arial"/>
          <w:spacing w:val="-5"/>
          <w:sz w:val="20"/>
          <w:szCs w:val="20"/>
        </w:rPr>
        <w:t xml:space="preserve"> </w:t>
      </w:r>
      <w:r w:rsidRPr="000E0F65">
        <w:rPr>
          <w:rFonts w:ascii="Verdana" w:hAnsi="Verdana" w:cs="Arial"/>
          <w:sz w:val="20"/>
          <w:szCs w:val="20"/>
        </w:rPr>
        <w:t>de</w:t>
      </w:r>
      <w:r w:rsidRPr="000E0F65">
        <w:rPr>
          <w:rFonts w:ascii="Verdana" w:hAnsi="Verdana" w:cs="Arial"/>
          <w:spacing w:val="-1"/>
          <w:sz w:val="20"/>
          <w:szCs w:val="20"/>
        </w:rPr>
        <w:t xml:space="preserve"> </w:t>
      </w:r>
      <w:r w:rsidRPr="000E0F65">
        <w:rPr>
          <w:rFonts w:ascii="Verdana" w:hAnsi="Verdana" w:cs="Arial"/>
          <w:sz w:val="20"/>
          <w:szCs w:val="20"/>
        </w:rPr>
        <w:t>Alimentação</w:t>
      </w:r>
      <w:r w:rsidRPr="000E0F65">
        <w:rPr>
          <w:rFonts w:ascii="Verdana" w:hAnsi="Verdana" w:cs="Arial"/>
          <w:spacing w:val="-5"/>
          <w:sz w:val="20"/>
          <w:szCs w:val="20"/>
        </w:rPr>
        <w:t xml:space="preserve"> </w:t>
      </w:r>
      <w:r w:rsidRPr="000E0F65">
        <w:rPr>
          <w:rFonts w:ascii="Verdana" w:hAnsi="Verdana" w:cs="Arial"/>
          <w:sz w:val="20"/>
          <w:szCs w:val="20"/>
        </w:rPr>
        <w:t xml:space="preserve">Escolar. </w:t>
      </w:r>
    </w:p>
    <w:p w14:paraId="6750F326"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sz w:val="20"/>
        </w:rPr>
        <w:t>4.2.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14:paraId="278CE035"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sz w:val="20"/>
        </w:rPr>
        <w:t>4.3. Os insumos necessários às embalagens e para as entregas serão fornecidos pela Contratada.</w:t>
      </w:r>
    </w:p>
    <w:p w14:paraId="62821E34" w14:textId="77777777" w:rsidR="00F1672A" w:rsidRPr="000E0F65" w:rsidRDefault="00F1672A" w:rsidP="000E0F65">
      <w:pPr>
        <w:spacing w:line="276" w:lineRule="auto"/>
        <w:ind w:left="110" w:hanging="110"/>
        <w:jc w:val="both"/>
        <w:rPr>
          <w:rFonts w:ascii="Verdana" w:hAnsi="Verdana" w:cs="Arial"/>
          <w:b/>
          <w:sz w:val="20"/>
        </w:rPr>
      </w:pPr>
    </w:p>
    <w:p w14:paraId="34CD9FA3" w14:textId="77777777" w:rsidR="00F1672A" w:rsidRPr="000E0F65" w:rsidRDefault="00000000" w:rsidP="000E0F65">
      <w:pPr>
        <w:pStyle w:val="Nivel1"/>
        <w:suppressAutoHyphens/>
        <w:spacing w:before="0" w:after="0"/>
        <w:rPr>
          <w:rFonts w:ascii="Verdana" w:hAnsi="Verdana"/>
          <w:color w:val="auto"/>
          <w:sz w:val="20"/>
          <w:szCs w:val="20"/>
        </w:rPr>
      </w:pPr>
      <w:r w:rsidRPr="000E0F65">
        <w:rPr>
          <w:rFonts w:ascii="Verdana" w:hAnsi="Verdana"/>
          <w:color w:val="auto"/>
          <w:sz w:val="20"/>
          <w:szCs w:val="20"/>
        </w:rPr>
        <w:t>5. ENTREGA E CRITÉRIOS DE ACEITAÇÃO DO OBJETO.</w:t>
      </w:r>
    </w:p>
    <w:p w14:paraId="4F71F586"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5.1 Os gêneros perecíveis deverão ser apresentados no depósito do SEMAE, localizado na Rua Manoel Inácio da Silva, nº 247, Bairro São Vicente, nesta cidade, juntamente com a Nota Fiscal para avaliação da qualidade e conferência do item com a descrição solicitada no Edital de Licitação; após, serão liberados para serem entregues diretamente nas escolas conforme cronogramas de entrega;</w:t>
      </w:r>
    </w:p>
    <w:p w14:paraId="61E4F031"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5.2 Os gêneros não perecíveis deverão ser entregues diretamente no depósito do SEMAE, localizado na Rua Manoel Inácio da Silva, nº 247, Bairro São Vicente, nesta cidade, juntamente com a Nota Fiscal conforme cronograma de entrega.</w:t>
      </w:r>
    </w:p>
    <w:p w14:paraId="26DF71D4"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5.3 A entrega deverá ocorrer sem qualquer ônus adicional, bem como a descarga e todas as demais despesas provenientes da mesma.</w:t>
      </w:r>
    </w:p>
    <w:p w14:paraId="651E865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5.4 A Empresa vencedora garantirá a qualidade dos materiais obrigando-se a repor aquele que apresentar defeito ou for entregue em desacordo com o apresentado na proposta.</w:t>
      </w:r>
    </w:p>
    <w:p w14:paraId="5F13A305"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5.5 Os itens deverão ser entregues dentro do horário de expediente do setor de alimentação escolar e das escolas sendo de 7h as 17h, observando feriados e pontos facultativos.</w:t>
      </w:r>
    </w:p>
    <w:p w14:paraId="0F61EF9B"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5.6 A Empresa vencedora garantirá a qualidade dos itens obrigando-se a repor aquele que apresentar defeito ou for entregue em desacordo com o apresentado na proposta; </w:t>
      </w:r>
    </w:p>
    <w:p w14:paraId="3B31B94B"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5.7 O material deverá ser entregue nas mesmas marcas indicadas nas propostas de preços vencedoras do certame e especificações constantes nas solicitações de compras.</w:t>
      </w:r>
    </w:p>
    <w:p w14:paraId="7D9E3D9F"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5.8 O recebimento provisório do material entregue dar-se-á pela conferência com a descrição constante da ordem de fornecimento ou serviço;</w:t>
      </w:r>
    </w:p>
    <w:p w14:paraId="3AAEF2A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5.9 O recebimento definitivo ocorrerá com a verificação integral de todos os itens e características do produto fornecido pela CONTRATADA;</w:t>
      </w:r>
    </w:p>
    <w:p w14:paraId="649EB353"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5.10 O recebimento definitivo não isenta a CONTRATADA de responsabilidades futuras quanto à qualidade dos fornecimentos e serviços prestados.</w:t>
      </w:r>
    </w:p>
    <w:p w14:paraId="375250C4"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lastRenderedPageBreak/>
        <w:t>5.11 O recebimento provisório dos produtos não implica em aceitação dos mesmos;</w:t>
      </w:r>
    </w:p>
    <w:p w14:paraId="6BF15255"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5.12 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14:paraId="23F06CA2"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5.13 Havendo erro na Nota Fiscal ou outra circunstância impeditiva, o recebimento definitivo será suspenso, até que a empresa tome as medidas saneadoras necessárias;</w:t>
      </w:r>
    </w:p>
    <w:p w14:paraId="5984501A" w14:textId="77777777" w:rsidR="00F1672A" w:rsidRPr="000E0F65" w:rsidRDefault="00F1672A" w:rsidP="000E0F65">
      <w:pPr>
        <w:spacing w:line="276" w:lineRule="auto"/>
        <w:ind w:left="110" w:hanging="110"/>
        <w:jc w:val="both"/>
        <w:rPr>
          <w:rFonts w:ascii="Verdana" w:hAnsi="Verdana" w:cs="Arial"/>
          <w:sz w:val="20"/>
        </w:rPr>
      </w:pPr>
    </w:p>
    <w:p w14:paraId="4401D9B3" w14:textId="77777777" w:rsidR="00F1672A" w:rsidRPr="000E0F65" w:rsidRDefault="00000000" w:rsidP="000E0F65">
      <w:pPr>
        <w:spacing w:line="276" w:lineRule="auto"/>
        <w:jc w:val="both"/>
        <w:rPr>
          <w:rFonts w:ascii="Verdana" w:hAnsi="Verdana"/>
          <w:sz w:val="20"/>
        </w:rPr>
      </w:pPr>
      <w:r w:rsidRPr="000E0F65">
        <w:rPr>
          <w:rFonts w:ascii="Verdana" w:hAnsi="Verdana"/>
          <w:b/>
          <w:bCs/>
          <w:sz w:val="20"/>
        </w:rPr>
        <w:tab/>
        <w:t>5.1. DAS AMOSTRAS</w:t>
      </w:r>
    </w:p>
    <w:p w14:paraId="16098338" w14:textId="77777777" w:rsidR="00F1672A" w:rsidRPr="000E0F65" w:rsidRDefault="00000000" w:rsidP="000E0F65">
      <w:pPr>
        <w:spacing w:line="276" w:lineRule="auto"/>
        <w:ind w:left="-57" w:firstLine="57"/>
        <w:jc w:val="both"/>
        <w:rPr>
          <w:rFonts w:ascii="Verdana" w:hAnsi="Verdana"/>
          <w:sz w:val="20"/>
        </w:rPr>
      </w:pPr>
      <w:r w:rsidRPr="000E0F65">
        <w:rPr>
          <w:rFonts w:ascii="Verdana" w:hAnsi="Verdana" w:cs="Arial"/>
          <w:sz w:val="20"/>
        </w:rPr>
        <w:t>5.1. As amostras deverão ser apresentadas em no Máximo 2 (dois) dias úteis após o certame licitatório, podendo o prazo ser prorrogado ou a entrega ser dispensada, a pedido da contratante, desde que através de solicitação devidamente justificada e aceita;</w:t>
      </w:r>
    </w:p>
    <w:p w14:paraId="05FBB0FF" w14:textId="77777777" w:rsidR="00F1672A" w:rsidRPr="000E0F65" w:rsidRDefault="00000000" w:rsidP="000E0F65">
      <w:pPr>
        <w:spacing w:line="276" w:lineRule="auto"/>
        <w:ind w:left="-57" w:firstLine="57"/>
        <w:jc w:val="both"/>
        <w:rPr>
          <w:rFonts w:ascii="Verdana" w:hAnsi="Verdana"/>
          <w:sz w:val="20"/>
        </w:rPr>
      </w:pPr>
      <w:r w:rsidRPr="000E0F65">
        <w:rPr>
          <w:rFonts w:ascii="Verdana" w:hAnsi="Verdana" w:cs="Arial"/>
          <w:sz w:val="20"/>
        </w:rPr>
        <w:t>5.2. Os produtos apresentados como amostras poderão ser abertos, manuseados e consumidos;</w:t>
      </w:r>
    </w:p>
    <w:p w14:paraId="23C1DC36" w14:textId="77777777" w:rsidR="00F1672A" w:rsidRPr="000E0F65" w:rsidRDefault="00000000" w:rsidP="000E0F65">
      <w:pPr>
        <w:suppressAutoHyphens w:val="0"/>
        <w:spacing w:line="276" w:lineRule="auto"/>
        <w:ind w:left="-57" w:firstLine="57"/>
        <w:jc w:val="both"/>
        <w:rPr>
          <w:rFonts w:ascii="Verdana" w:hAnsi="Verdana"/>
          <w:sz w:val="20"/>
        </w:rPr>
      </w:pPr>
      <w:r w:rsidRPr="000E0F65">
        <w:rPr>
          <w:rFonts w:ascii="Verdana" w:hAnsi="Verdana" w:cs="Arial"/>
          <w:sz w:val="20"/>
        </w:rPr>
        <w:t>5.3. A amostra apresentada, não será em hipótese alguma, considerada como início de entrega dos gêneros;</w:t>
      </w:r>
    </w:p>
    <w:p w14:paraId="5F29D896" w14:textId="77777777" w:rsidR="00F1672A" w:rsidRPr="000E0F65" w:rsidRDefault="00000000" w:rsidP="000E0F65">
      <w:pPr>
        <w:suppressAutoHyphens w:val="0"/>
        <w:spacing w:line="276" w:lineRule="auto"/>
        <w:ind w:left="-57" w:firstLine="57"/>
        <w:jc w:val="both"/>
        <w:rPr>
          <w:rFonts w:ascii="Verdana" w:hAnsi="Verdana"/>
          <w:sz w:val="20"/>
        </w:rPr>
      </w:pPr>
      <w:r w:rsidRPr="000E0F65">
        <w:rPr>
          <w:rFonts w:ascii="Verdana" w:hAnsi="Verdana"/>
          <w:sz w:val="20"/>
        </w:rPr>
        <w:t>5.4. As amostras serão avaliadas pela Comissão do Núcleo de Promoção da Qualidade da Alimentação Escolar, apresentado o resultado em laudo escrito.</w:t>
      </w:r>
    </w:p>
    <w:p w14:paraId="1458A965" w14:textId="77777777" w:rsidR="000E0F65" w:rsidRPr="000E0F65" w:rsidRDefault="000E0F65" w:rsidP="000E0F65">
      <w:pPr>
        <w:spacing w:line="276" w:lineRule="auto"/>
        <w:jc w:val="both"/>
        <w:rPr>
          <w:rFonts w:ascii="Verdana" w:hAnsi="Verdana" w:cs="Arial"/>
          <w:b/>
          <w:bCs/>
          <w:sz w:val="20"/>
        </w:rPr>
      </w:pPr>
    </w:p>
    <w:p w14:paraId="6366CB95" w14:textId="63537913" w:rsidR="00F1672A" w:rsidRPr="000E0F65" w:rsidRDefault="00000000" w:rsidP="000E0F65">
      <w:pPr>
        <w:spacing w:line="276" w:lineRule="auto"/>
        <w:jc w:val="both"/>
        <w:rPr>
          <w:rFonts w:ascii="Verdana" w:hAnsi="Verdana"/>
          <w:sz w:val="20"/>
        </w:rPr>
      </w:pPr>
      <w:r w:rsidRPr="000E0F65">
        <w:rPr>
          <w:rFonts w:ascii="Verdana" w:hAnsi="Verdana" w:cs="Arial"/>
          <w:b/>
          <w:bCs/>
          <w:sz w:val="20"/>
        </w:rPr>
        <w:t>5.2. LOCAL DA ENTREGA</w:t>
      </w:r>
    </w:p>
    <w:p w14:paraId="799CEBD7"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bCs/>
          <w:sz w:val="20"/>
        </w:rPr>
        <w:t>Rua: Manoel Inácio da Silva, Nº 247 – Bairro São Vicente</w:t>
      </w:r>
    </w:p>
    <w:p w14:paraId="141099B5"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bCs/>
          <w:sz w:val="20"/>
        </w:rPr>
        <w:t>SEMAE – Setor de Merenda Escolar.</w:t>
      </w:r>
    </w:p>
    <w:p w14:paraId="5BE57F4E"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bCs/>
          <w:sz w:val="20"/>
        </w:rPr>
        <w:t>São Gabriel da Palha – ES</w:t>
      </w:r>
    </w:p>
    <w:p w14:paraId="0E51C947"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bCs/>
          <w:sz w:val="20"/>
        </w:rPr>
        <w:t>CEP 29.7800-000</w:t>
      </w:r>
    </w:p>
    <w:p w14:paraId="72A35885"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sz w:val="20"/>
        </w:rPr>
        <w:t>5.3. CONTATO</w:t>
      </w:r>
    </w:p>
    <w:p w14:paraId="7F87DB33" w14:textId="77777777" w:rsidR="00F1672A" w:rsidRPr="000E0F65" w:rsidRDefault="00000000" w:rsidP="000E0F65">
      <w:pPr>
        <w:spacing w:line="276" w:lineRule="auto"/>
        <w:ind w:left="110" w:hanging="110"/>
        <w:jc w:val="both"/>
        <w:rPr>
          <w:rFonts w:ascii="Verdana" w:hAnsi="Verdana"/>
          <w:sz w:val="20"/>
        </w:rPr>
      </w:pPr>
      <w:proofErr w:type="spellStart"/>
      <w:r w:rsidRPr="000E0F65">
        <w:rPr>
          <w:rFonts w:ascii="Verdana" w:hAnsi="Verdana" w:cs="Arial"/>
          <w:sz w:val="20"/>
        </w:rPr>
        <w:t>Tel</w:t>
      </w:r>
      <w:proofErr w:type="spellEnd"/>
      <w:r w:rsidRPr="000E0F65">
        <w:rPr>
          <w:rFonts w:ascii="Verdana" w:hAnsi="Verdana" w:cs="Arial"/>
          <w:sz w:val="20"/>
        </w:rPr>
        <w:t>: 27 3727-3993</w:t>
      </w:r>
    </w:p>
    <w:p w14:paraId="19F14185"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sz w:val="20"/>
        </w:rPr>
        <w:t>Email: financeirosemecsgp@gmail.com</w:t>
      </w:r>
    </w:p>
    <w:p w14:paraId="576B46E2" w14:textId="77777777" w:rsidR="00F1672A" w:rsidRPr="000E0F65" w:rsidRDefault="00000000" w:rsidP="000E0F65">
      <w:pPr>
        <w:spacing w:line="276" w:lineRule="auto"/>
        <w:ind w:left="110" w:hanging="110"/>
        <w:jc w:val="both"/>
        <w:rPr>
          <w:rFonts w:ascii="Verdana" w:hAnsi="Verdana"/>
          <w:sz w:val="20"/>
        </w:rPr>
      </w:pPr>
      <w:r w:rsidRPr="000E0F65">
        <w:rPr>
          <w:rFonts w:ascii="Verdana" w:hAnsi="Verdana" w:cs="Arial"/>
          <w:sz w:val="20"/>
        </w:rPr>
        <w:t>Responsável: Secretaria Municipal de Educação e SEMAE – Setor de Alimentação Escolar.</w:t>
      </w:r>
    </w:p>
    <w:p w14:paraId="498B3573" w14:textId="77777777" w:rsidR="00F1672A" w:rsidRPr="000E0F65" w:rsidRDefault="00F1672A" w:rsidP="000E0F65">
      <w:pPr>
        <w:spacing w:line="276" w:lineRule="auto"/>
        <w:jc w:val="both"/>
        <w:rPr>
          <w:rFonts w:ascii="Verdana" w:hAnsi="Verdana" w:cs="Arial"/>
          <w:sz w:val="20"/>
          <w:u w:val="single"/>
        </w:rPr>
      </w:pPr>
      <w:bookmarkStart w:id="1" w:name="page66R_mcid13"/>
      <w:bookmarkStart w:id="2" w:name="page66R_mcid131"/>
      <w:bookmarkEnd w:id="1"/>
      <w:bookmarkEnd w:id="2"/>
    </w:p>
    <w:p w14:paraId="7C8E6573" w14:textId="77777777" w:rsidR="00F1672A" w:rsidRPr="000E0F65" w:rsidRDefault="00000000" w:rsidP="000E0F65">
      <w:pPr>
        <w:spacing w:line="276" w:lineRule="auto"/>
        <w:jc w:val="both"/>
        <w:rPr>
          <w:rFonts w:ascii="Verdana" w:hAnsi="Verdana"/>
          <w:sz w:val="20"/>
        </w:rPr>
      </w:pPr>
      <w:r w:rsidRPr="000E0F65">
        <w:rPr>
          <w:rFonts w:ascii="Verdana" w:hAnsi="Verdana" w:cs="Arial"/>
          <w:b/>
          <w:bCs/>
          <w:sz w:val="20"/>
        </w:rPr>
        <w:t>6. OBRIGAÇÕES DA CONTRATANTE</w:t>
      </w:r>
    </w:p>
    <w:p w14:paraId="7DD6E376"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Arial"/>
          <w:sz w:val="20"/>
        </w:rPr>
        <w:t>6.1.</w:t>
      </w:r>
      <w:r w:rsidRPr="000E0F65">
        <w:rPr>
          <w:rFonts w:ascii="Verdana" w:hAnsi="Verdana" w:cs="Arial"/>
          <w:b/>
          <w:bCs/>
          <w:sz w:val="20"/>
        </w:rPr>
        <w:t xml:space="preserve"> </w:t>
      </w:r>
      <w:r w:rsidRPr="000E0F65">
        <w:rPr>
          <w:rFonts w:ascii="Verdana" w:hAnsi="Verdana" w:cs="Arial"/>
          <w:sz w:val="20"/>
        </w:rPr>
        <w:t>Receber os objetos no prazo e condições estabelecidas neste Termo de Referência, no contrato e seus anexos.</w:t>
      </w:r>
    </w:p>
    <w:p w14:paraId="37E11B48"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sz w:val="20"/>
        </w:rPr>
        <w:t>6</w:t>
      </w:r>
      <w:r w:rsidRPr="000E0F65">
        <w:rPr>
          <w:rFonts w:ascii="Verdana" w:hAnsi="Verdana" w:cs="Arial"/>
          <w:sz w:val="20"/>
        </w:rPr>
        <w:t>.2</w:t>
      </w:r>
      <w:r w:rsidRPr="000E0F65">
        <w:rPr>
          <w:rFonts w:ascii="Verdana" w:hAnsi="Verdana" w:cs="Arial"/>
          <w:b/>
          <w:bCs/>
          <w:sz w:val="20"/>
        </w:rPr>
        <w:t xml:space="preserve">. </w:t>
      </w:r>
      <w:r w:rsidRPr="000E0F65">
        <w:rPr>
          <w:rFonts w:ascii="Verdana" w:hAnsi="Verdana" w:cs="Arial"/>
          <w:sz w:val="20"/>
        </w:rPr>
        <w:t>Verificar minuciosamente, no prazo fixado, a conformidade dos gêneros alimentícios</w:t>
      </w:r>
      <w:bookmarkStart w:id="3" w:name="page68R_mcid7"/>
      <w:r w:rsidRPr="000E0F65">
        <w:rPr>
          <w:rFonts w:ascii="Verdana" w:hAnsi="Verdana" w:cs="Arial"/>
          <w:sz w:val="20"/>
        </w:rPr>
        <w:t xml:space="preserve"> provisoriamente com as especificações constantes neste Termo de Referência, da proposta e contrato para fins de aceitação e recebimento definitivo.</w:t>
      </w:r>
    </w:p>
    <w:p w14:paraId="51E064E8"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Arial"/>
          <w:sz w:val="20"/>
        </w:rPr>
        <w:t>6.3. Comunicar à Contratada, por escrito, sobre imperfeições, falhas ou irregularidades verificadas no objeto fornecido, para que seja substituído, reparado ou corrigido.</w:t>
      </w:r>
    </w:p>
    <w:p w14:paraId="288C0AA0"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Arial"/>
          <w:sz w:val="20"/>
        </w:rPr>
        <w:t>6.4. Acompanhar e fiscalizar o cumprimento das obrigações da Contratada, através de comissão/servidor especialmente designado.</w:t>
      </w:r>
    </w:p>
    <w:p w14:paraId="1F8056A5" w14:textId="0197E8E1" w:rsidR="00F1672A" w:rsidRPr="000E0F65" w:rsidRDefault="00000000" w:rsidP="000E0F65">
      <w:pPr>
        <w:spacing w:before="57" w:after="57" w:line="276" w:lineRule="auto"/>
        <w:jc w:val="both"/>
        <w:rPr>
          <w:rFonts w:ascii="Verdana" w:hAnsi="Verdana"/>
          <w:sz w:val="20"/>
        </w:rPr>
      </w:pPr>
      <w:r w:rsidRPr="000E0F65">
        <w:rPr>
          <w:rFonts w:ascii="Verdana" w:hAnsi="Verdana" w:cs="Arial"/>
          <w:sz w:val="20"/>
        </w:rPr>
        <w:t xml:space="preserve">6.5. Efetuar o pagamento à Contratada no valor correspondente ao fornecimento </w:t>
      </w:r>
      <w:r w:rsidR="000E0F65" w:rsidRPr="000E0F65">
        <w:rPr>
          <w:rFonts w:ascii="Verdana" w:hAnsi="Verdana" w:cs="Arial"/>
          <w:sz w:val="20"/>
        </w:rPr>
        <w:t>dos gêneros</w:t>
      </w:r>
      <w:r w:rsidRPr="000E0F65">
        <w:rPr>
          <w:rFonts w:ascii="Verdana" w:hAnsi="Verdana" w:cs="Arial"/>
          <w:sz w:val="20"/>
        </w:rPr>
        <w:t xml:space="preserve"> alimentícios, no prazo e forma estabelecidos neste Termo de Referência, seus anexos e contrato.</w:t>
      </w:r>
    </w:p>
    <w:p w14:paraId="1988CC77"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Arial"/>
          <w:sz w:val="20"/>
        </w:rPr>
        <w:t>6.6.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3018A083" w14:textId="77777777" w:rsidR="00F1672A" w:rsidRPr="000E0F65" w:rsidRDefault="00F1672A" w:rsidP="000E0F65">
      <w:pPr>
        <w:spacing w:line="276" w:lineRule="auto"/>
        <w:jc w:val="both"/>
        <w:rPr>
          <w:rFonts w:ascii="Verdana" w:hAnsi="Verdana"/>
          <w:sz w:val="20"/>
        </w:rPr>
      </w:pPr>
    </w:p>
    <w:p w14:paraId="3BD28CAB" w14:textId="77777777" w:rsidR="00F1672A" w:rsidRPr="000E0F65" w:rsidRDefault="00000000" w:rsidP="000E0F65">
      <w:pPr>
        <w:spacing w:line="276" w:lineRule="auto"/>
        <w:jc w:val="both"/>
        <w:rPr>
          <w:rFonts w:ascii="Verdana" w:hAnsi="Verdana"/>
          <w:sz w:val="20"/>
        </w:rPr>
      </w:pPr>
      <w:bookmarkStart w:id="4" w:name="page68R_mcid17"/>
      <w:bookmarkEnd w:id="4"/>
      <w:r w:rsidRPr="000E0F65">
        <w:rPr>
          <w:rFonts w:ascii="Verdana" w:hAnsi="Verdana" w:cs="Arial"/>
          <w:b/>
          <w:bCs/>
          <w:sz w:val="20"/>
        </w:rPr>
        <w:lastRenderedPageBreak/>
        <w:t>7. OBRIGAÇÕES DA CONTRATADA</w:t>
      </w:r>
    </w:p>
    <w:p w14:paraId="176B561D" w14:textId="77777777" w:rsidR="00F1672A" w:rsidRPr="000E0F65" w:rsidRDefault="00F1672A" w:rsidP="000E0F65">
      <w:pPr>
        <w:spacing w:line="276" w:lineRule="auto"/>
        <w:jc w:val="both"/>
        <w:rPr>
          <w:rFonts w:ascii="Verdana" w:hAnsi="Verdana" w:cs="Arial"/>
          <w:b/>
          <w:sz w:val="20"/>
          <w:u w:val="single"/>
        </w:rPr>
      </w:pPr>
    </w:p>
    <w:p w14:paraId="0BD34FC9"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7.1. A Contratada deve cumprir todas as obrigações constantes neste Termo de Referência, seus anexos, sua proposta e contrato, assumindo como exclusivamente seus os riscos e as despesas decorrentes da boa e perfeita execução do objeto.</w:t>
      </w:r>
    </w:p>
    <w:p w14:paraId="44A87CCE"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14:paraId="0EC8B9D0"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7.3. Responsabilizar-se pelos vícios e danos decorrentes do objeto.</w:t>
      </w:r>
    </w:p>
    <w:p w14:paraId="458D2546"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7.4.</w:t>
      </w:r>
      <w:r w:rsidRPr="000E0F65">
        <w:rPr>
          <w:rFonts w:ascii="Verdana" w:hAnsi="Verdana" w:cs="Arial"/>
          <w:b/>
          <w:bCs/>
          <w:sz w:val="20"/>
        </w:rPr>
        <w:t xml:space="preserve"> </w:t>
      </w:r>
      <w:r w:rsidRPr="000E0F65">
        <w:rPr>
          <w:rFonts w:ascii="Verdana" w:hAnsi="Verdana" w:cs="Arial"/>
          <w:sz w:val="20"/>
        </w:rPr>
        <w:t>Substituir, reparar ou corrigir, às suas expensas, no prazo fixado neste Termo de Referência, o objeto com avarias ou defeitos.</w:t>
      </w:r>
    </w:p>
    <w:p w14:paraId="52DBB78F"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7.5. Comunicar à Contratante, no prazo máximo de 12 (doze) horas que antecede a data da entrega, os motivos que impossibilitem o cumprimento do prazo previsto, com a devida comprovação.</w:t>
      </w:r>
    </w:p>
    <w:p w14:paraId="521DCD94"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7.6.</w:t>
      </w:r>
      <w:r w:rsidRPr="000E0F65">
        <w:rPr>
          <w:rFonts w:ascii="Verdana" w:hAnsi="Verdana" w:cs="Arial"/>
          <w:b/>
          <w:bCs/>
          <w:sz w:val="20"/>
        </w:rPr>
        <w:t xml:space="preserve"> </w:t>
      </w:r>
      <w:r w:rsidRPr="000E0F65">
        <w:rPr>
          <w:rFonts w:ascii="Verdana" w:hAnsi="Verdana" w:cs="Arial"/>
          <w:sz w:val="20"/>
        </w:rPr>
        <w:t>Manter, durante toda a execução do contrato, em compatibilidade com as obrigações assumidas, todas as condições de habilitação e qualificação exigidas no chamamento público.</w:t>
      </w:r>
    </w:p>
    <w:p w14:paraId="5C647E6E" w14:textId="77777777" w:rsidR="00F1672A" w:rsidRPr="000E0F65" w:rsidRDefault="00000000" w:rsidP="000E0F65">
      <w:pPr>
        <w:tabs>
          <w:tab w:val="left" w:pos="0"/>
        </w:tabs>
        <w:spacing w:line="276" w:lineRule="auto"/>
        <w:jc w:val="both"/>
        <w:rPr>
          <w:rFonts w:ascii="Verdana" w:hAnsi="Verdana"/>
          <w:sz w:val="20"/>
        </w:rPr>
      </w:pPr>
      <w:r w:rsidRPr="000E0F65">
        <w:rPr>
          <w:rFonts w:ascii="Verdana" w:hAnsi="Verdana" w:cs="Arial"/>
          <w:sz w:val="20"/>
        </w:rPr>
        <w:t>7.7. Indicar preposto para representá-la durante a execução da ata contrato.</w:t>
      </w:r>
    </w:p>
    <w:p w14:paraId="16532FBC" w14:textId="77777777" w:rsidR="00F1672A" w:rsidRPr="000E0F65" w:rsidRDefault="00000000" w:rsidP="000E0F65">
      <w:pPr>
        <w:tabs>
          <w:tab w:val="left" w:pos="450"/>
        </w:tabs>
        <w:spacing w:line="276" w:lineRule="auto"/>
        <w:jc w:val="both"/>
        <w:rPr>
          <w:rFonts w:ascii="Verdana" w:hAnsi="Verdana"/>
          <w:sz w:val="20"/>
        </w:rPr>
      </w:pPr>
      <w:r w:rsidRPr="000E0F65">
        <w:rPr>
          <w:rFonts w:ascii="Verdana" w:hAnsi="Verdana" w:cs="Arial"/>
          <w:sz w:val="20"/>
        </w:rPr>
        <w:t>7.8.</w:t>
      </w:r>
      <w:r w:rsidRPr="000E0F65">
        <w:rPr>
          <w:rFonts w:ascii="Verdana" w:hAnsi="Verdana" w:cs="Arial"/>
          <w:b/>
          <w:bCs/>
          <w:sz w:val="20"/>
        </w:rPr>
        <w:t xml:space="preserve"> </w:t>
      </w:r>
      <w:r w:rsidRPr="000E0F65">
        <w:rPr>
          <w:rFonts w:ascii="Verdana" w:hAnsi="Verdana" w:cs="Arial"/>
          <w:sz w:val="20"/>
        </w:rPr>
        <w:t>A CONTRATADA será responsável pela observância das leis, decretos, regulamentos, portarias e normas federais, estaduais e municipais direta e indiretamente aplicáveis ao objeto do contrato.</w:t>
      </w:r>
    </w:p>
    <w:p w14:paraId="105AF6BF" w14:textId="77777777" w:rsidR="00F1672A" w:rsidRPr="000E0F65" w:rsidRDefault="00000000" w:rsidP="000E0F65">
      <w:pPr>
        <w:tabs>
          <w:tab w:val="left" w:pos="450"/>
        </w:tabs>
        <w:spacing w:line="276" w:lineRule="auto"/>
        <w:jc w:val="both"/>
        <w:rPr>
          <w:rFonts w:ascii="Verdana" w:hAnsi="Verdana"/>
          <w:sz w:val="20"/>
        </w:rPr>
      </w:pPr>
      <w:r w:rsidRPr="000E0F65">
        <w:rPr>
          <w:rFonts w:ascii="Verdana" w:hAnsi="Verdana" w:cs="Arial"/>
          <w:sz w:val="20"/>
        </w:rPr>
        <w:t>7.9. Durante a execução do contrato, a CONTRATADA deverá:</w:t>
      </w:r>
      <w:r w:rsidRPr="000E0F65">
        <w:rPr>
          <w:rFonts w:ascii="Verdana" w:hAnsi="Verdana"/>
          <w:sz w:val="20"/>
        </w:rPr>
        <w:br/>
        <w:t>7</w:t>
      </w:r>
      <w:r w:rsidRPr="000E0F65">
        <w:rPr>
          <w:rFonts w:ascii="Verdana" w:hAnsi="Verdana" w:cs="Arial"/>
          <w:sz w:val="20"/>
        </w:rPr>
        <w:t>.9.1.</w:t>
      </w:r>
      <w:r w:rsidRPr="000E0F65">
        <w:rPr>
          <w:rFonts w:ascii="Verdana" w:hAnsi="Verdana" w:cs="Arial"/>
          <w:b/>
          <w:bCs/>
          <w:sz w:val="20"/>
        </w:rPr>
        <w:t xml:space="preserve"> </w:t>
      </w:r>
      <w:r w:rsidRPr="000E0F65">
        <w:rPr>
          <w:rFonts w:ascii="Verdana" w:hAnsi="Verdana" w:cs="Arial"/>
          <w:sz w:val="20"/>
        </w:rPr>
        <w:t>Atender prontamente às solicitações da secretaria requisitante nas quantidades e especificações deste TERMO DE REFERÊNCIA e CONTRATO.</w:t>
      </w:r>
    </w:p>
    <w:p w14:paraId="0CB8C0C0" w14:textId="77777777" w:rsidR="00F1672A" w:rsidRPr="000E0F65" w:rsidRDefault="00000000" w:rsidP="000E0F65">
      <w:pPr>
        <w:tabs>
          <w:tab w:val="left" w:pos="0"/>
        </w:tabs>
        <w:spacing w:line="276" w:lineRule="auto"/>
        <w:jc w:val="both"/>
        <w:rPr>
          <w:rFonts w:ascii="Verdana" w:hAnsi="Verdana"/>
          <w:sz w:val="20"/>
        </w:rPr>
      </w:pPr>
      <w:r w:rsidRPr="000E0F65">
        <w:rPr>
          <w:rFonts w:ascii="Verdana" w:hAnsi="Verdana" w:cs="Arial"/>
          <w:sz w:val="20"/>
        </w:rPr>
        <w:t>7.9.2</w:t>
      </w:r>
      <w:r w:rsidRPr="000E0F65">
        <w:rPr>
          <w:rFonts w:ascii="Verdana" w:hAnsi="Verdana" w:cs="Arial"/>
          <w:b/>
          <w:bCs/>
          <w:sz w:val="20"/>
        </w:rPr>
        <w:t xml:space="preserve">. </w:t>
      </w:r>
      <w:r w:rsidRPr="000E0F65">
        <w:rPr>
          <w:rFonts w:ascii="Verdana" w:hAnsi="Verdana" w:cs="Arial"/>
          <w:sz w:val="20"/>
        </w:rPr>
        <w:t>Entregar os gêneros alimentícios acondicionados adequadamente, de forma a permitir completa segurança durante o transporte, acompanhado de nota fiscal, discriminado o quantitativo do produto, de acordo com as especificações técnicas.</w:t>
      </w:r>
    </w:p>
    <w:p w14:paraId="26C7448B" w14:textId="77777777" w:rsidR="00F1672A" w:rsidRPr="000E0F65" w:rsidRDefault="00000000" w:rsidP="000E0F65">
      <w:pPr>
        <w:tabs>
          <w:tab w:val="left" w:pos="0"/>
        </w:tabs>
        <w:spacing w:line="276" w:lineRule="auto"/>
        <w:jc w:val="both"/>
        <w:rPr>
          <w:rFonts w:ascii="Verdana" w:hAnsi="Verdana"/>
          <w:sz w:val="20"/>
        </w:rPr>
      </w:pPr>
      <w:r w:rsidRPr="000E0F65">
        <w:rPr>
          <w:rFonts w:ascii="Verdana" w:hAnsi="Verdana" w:cs="Arial"/>
          <w:sz w:val="20"/>
        </w:rPr>
        <w:t>7.9.3. A nota fiscal deverá ser acompanhada pelas Certidões de Regularidades Fiscais, exigidos para a habilitação no procedimento licitatório.</w:t>
      </w:r>
      <w:r w:rsidRPr="000E0F65">
        <w:rPr>
          <w:rFonts w:ascii="Verdana" w:hAnsi="Verdana"/>
          <w:sz w:val="20"/>
        </w:rPr>
        <w:br/>
        <w:t>7</w:t>
      </w:r>
      <w:r w:rsidRPr="000E0F65">
        <w:rPr>
          <w:rFonts w:ascii="Verdana" w:hAnsi="Verdana" w:cs="Arial"/>
          <w:sz w:val="20"/>
        </w:rPr>
        <w:t xml:space="preserve">.9.4. Substituir quaisquer </w:t>
      </w:r>
      <w:proofErr w:type="gramStart"/>
      <w:r w:rsidRPr="000E0F65">
        <w:rPr>
          <w:rFonts w:ascii="Verdana" w:hAnsi="Verdana" w:cs="Arial"/>
          <w:sz w:val="20"/>
        </w:rPr>
        <w:t>item  que</w:t>
      </w:r>
      <w:proofErr w:type="gramEnd"/>
      <w:r w:rsidRPr="000E0F65">
        <w:rPr>
          <w:rFonts w:ascii="Verdana" w:hAnsi="Verdana" w:cs="Arial"/>
          <w:sz w:val="20"/>
        </w:rPr>
        <w:t xml:space="preserve"> não esteja dentro do padrão de qualidade, em bom estado de conservação, que apresente defeito ou não esteja em conformidade com as especificações da proposta apresentada.</w:t>
      </w:r>
    </w:p>
    <w:p w14:paraId="459D4437" w14:textId="77777777" w:rsidR="00F1672A" w:rsidRPr="000E0F65" w:rsidRDefault="00000000" w:rsidP="000E0F65">
      <w:pPr>
        <w:tabs>
          <w:tab w:val="left" w:pos="0"/>
        </w:tabs>
        <w:spacing w:line="276" w:lineRule="auto"/>
        <w:jc w:val="both"/>
        <w:rPr>
          <w:rFonts w:ascii="Verdana" w:hAnsi="Verdana"/>
          <w:sz w:val="20"/>
        </w:rPr>
      </w:pPr>
      <w:r w:rsidRPr="000E0F65">
        <w:rPr>
          <w:rFonts w:ascii="Verdana" w:hAnsi="Verdana" w:cs="Arial"/>
          <w:sz w:val="20"/>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14:paraId="3D4EC2E7" w14:textId="77777777" w:rsidR="00F1672A" w:rsidRPr="000E0F65" w:rsidRDefault="00F1672A" w:rsidP="000E0F65">
      <w:pPr>
        <w:tabs>
          <w:tab w:val="left" w:pos="0"/>
        </w:tabs>
        <w:spacing w:line="276" w:lineRule="auto"/>
        <w:jc w:val="both"/>
        <w:rPr>
          <w:rFonts w:ascii="Verdana" w:hAnsi="Verdana"/>
          <w:sz w:val="20"/>
        </w:rPr>
      </w:pPr>
    </w:p>
    <w:p w14:paraId="1197F85B" w14:textId="77777777" w:rsidR="00F1672A" w:rsidRPr="000E0F65" w:rsidRDefault="00F1672A" w:rsidP="000E0F65">
      <w:pPr>
        <w:tabs>
          <w:tab w:val="left" w:pos="0"/>
        </w:tabs>
        <w:spacing w:line="276" w:lineRule="auto"/>
        <w:jc w:val="both"/>
        <w:rPr>
          <w:rFonts w:ascii="Verdana" w:hAnsi="Verdana" w:cs="Arial"/>
          <w:b/>
          <w:sz w:val="20"/>
          <w:u w:val="single"/>
        </w:rPr>
      </w:pPr>
      <w:bookmarkStart w:id="5" w:name="page68R_mcid20"/>
      <w:bookmarkStart w:id="6" w:name="page68R_mcid201"/>
      <w:bookmarkEnd w:id="5"/>
      <w:bookmarkEnd w:id="6"/>
    </w:p>
    <w:p w14:paraId="0E1F65C5" w14:textId="77777777" w:rsidR="00F1672A" w:rsidRPr="000E0F65" w:rsidRDefault="00000000" w:rsidP="000E0F65">
      <w:pPr>
        <w:spacing w:line="276" w:lineRule="auto"/>
        <w:jc w:val="both"/>
        <w:rPr>
          <w:rFonts w:ascii="Verdana" w:hAnsi="Verdana"/>
          <w:sz w:val="20"/>
        </w:rPr>
      </w:pPr>
      <w:bookmarkStart w:id="7" w:name="_GoBack111"/>
      <w:bookmarkStart w:id="8" w:name="page70R_mcid10"/>
      <w:bookmarkEnd w:id="7"/>
      <w:bookmarkEnd w:id="8"/>
      <w:r w:rsidRPr="000E0F65">
        <w:rPr>
          <w:rFonts w:ascii="Verdana" w:hAnsi="Verdana" w:cs="Arial"/>
          <w:b/>
          <w:bCs/>
          <w:sz w:val="20"/>
        </w:rPr>
        <w:t>8. DO CONTROLE E FISCALIZAÇÃO DA EXECUÇÃO</w:t>
      </w:r>
    </w:p>
    <w:p w14:paraId="658FFE92"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8.1.</w:t>
      </w:r>
      <w:r w:rsidRPr="000E0F65">
        <w:rPr>
          <w:rFonts w:ascii="Verdana" w:hAnsi="Verdana" w:cs="Arial"/>
          <w:b/>
          <w:bCs/>
          <w:sz w:val="20"/>
        </w:rPr>
        <w:t xml:space="preserve"> </w:t>
      </w:r>
      <w:r w:rsidRPr="000E0F65">
        <w:rPr>
          <w:rFonts w:ascii="Verdana" w:hAnsi="Verdana" w:cs="Arial"/>
          <w:sz w:val="2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14:paraId="6026163B"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8.2.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302FC48E"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8.3. O representante da Administração anotará em registro próprio todas as ocorrências relacionadas com a execução do contrato, indicando dia, mês e ano, bem como o nome dos funcionários eventualmente envolvidos, determinando o que</w:t>
      </w:r>
      <w:r w:rsidRPr="000E0F65">
        <w:rPr>
          <w:rFonts w:ascii="Verdana" w:hAnsi="Verdana"/>
          <w:sz w:val="20"/>
        </w:rPr>
        <w:br/>
      </w:r>
      <w:r w:rsidRPr="000E0F65">
        <w:rPr>
          <w:rFonts w:ascii="Verdana" w:hAnsi="Verdana" w:cs="Arial"/>
          <w:sz w:val="20"/>
        </w:rPr>
        <w:lastRenderedPageBreak/>
        <w:t xml:space="preserve">for necessário à regularização das falhas ou </w:t>
      </w:r>
      <w:r w:rsidRPr="000E0F65">
        <w:rPr>
          <w:rFonts w:ascii="Verdana" w:hAnsi="Verdana"/>
          <w:sz w:val="20"/>
        </w:rPr>
        <w:t>defeitos observados e encaminhando os apontamentos à autoridade competente para as providências cabíveis.</w:t>
      </w:r>
    </w:p>
    <w:p w14:paraId="33943D60" w14:textId="77777777" w:rsidR="00F1672A" w:rsidRPr="000E0F65" w:rsidRDefault="00000000" w:rsidP="000E0F65">
      <w:pPr>
        <w:spacing w:line="276" w:lineRule="auto"/>
        <w:jc w:val="both"/>
        <w:rPr>
          <w:rFonts w:ascii="Verdana" w:hAnsi="Verdana"/>
          <w:sz w:val="20"/>
        </w:rPr>
      </w:pPr>
      <w:r w:rsidRPr="000E0F65">
        <w:rPr>
          <w:rFonts w:ascii="Verdana" w:hAnsi="Verdana"/>
          <w:sz w:val="20"/>
        </w:rPr>
        <w:t>8.4. No caso de interrupção das entregas, por parte da contratada, o gestor do contrato tomará as providências cabíveis, de acordo com as cláusulas do edital e do contrato.</w:t>
      </w:r>
    </w:p>
    <w:p w14:paraId="590351C8" w14:textId="77777777" w:rsidR="00F1672A" w:rsidRPr="000E0F65" w:rsidRDefault="00F1672A" w:rsidP="000E0F65">
      <w:pPr>
        <w:spacing w:line="276" w:lineRule="auto"/>
        <w:jc w:val="both"/>
        <w:rPr>
          <w:rFonts w:ascii="Verdana" w:hAnsi="Verdana" w:cs="Arial"/>
          <w:b/>
          <w:sz w:val="20"/>
        </w:rPr>
      </w:pPr>
    </w:p>
    <w:p w14:paraId="6F65518D" w14:textId="77777777" w:rsidR="00F1672A" w:rsidRPr="000E0F65" w:rsidRDefault="00000000" w:rsidP="000E0F65">
      <w:pPr>
        <w:tabs>
          <w:tab w:val="left" w:pos="0"/>
        </w:tabs>
        <w:spacing w:line="276" w:lineRule="auto"/>
        <w:rPr>
          <w:rFonts w:ascii="Verdana" w:hAnsi="Verdana"/>
          <w:sz w:val="20"/>
        </w:rPr>
      </w:pPr>
      <w:r w:rsidRPr="000E0F65">
        <w:rPr>
          <w:rFonts w:ascii="Verdana" w:hAnsi="Verdana" w:cs="Arial"/>
          <w:b/>
          <w:bCs/>
          <w:sz w:val="20"/>
        </w:rPr>
        <w:t>9. RESULTADOS PRETENDIDOS</w:t>
      </w:r>
    </w:p>
    <w:p w14:paraId="1CF67DA5"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9.1. Com a contratação, buscamos suprir as necessidades das Escolas Municipais através do Programa Nacional de Alimentação Escolar, afim de mantermos os 200 dias letivos com fornecimento de gêneros alimentícios de qualidade, fornecendo alimentação adequada aos alunos durante o período de aula.</w:t>
      </w:r>
    </w:p>
    <w:p w14:paraId="373EDA50" w14:textId="77777777" w:rsidR="00F1672A" w:rsidRPr="000E0F65" w:rsidRDefault="00F1672A" w:rsidP="000E0F65">
      <w:pPr>
        <w:spacing w:line="276" w:lineRule="auto"/>
        <w:jc w:val="both"/>
        <w:rPr>
          <w:rFonts w:ascii="Verdana" w:hAnsi="Verdana" w:cs="Arial"/>
          <w:b/>
          <w:sz w:val="20"/>
        </w:rPr>
      </w:pPr>
    </w:p>
    <w:p w14:paraId="014A11D2" w14:textId="77777777" w:rsidR="00F1672A" w:rsidRPr="000E0F65" w:rsidRDefault="00000000" w:rsidP="000E0F65">
      <w:pPr>
        <w:spacing w:line="276" w:lineRule="auto"/>
        <w:jc w:val="both"/>
        <w:rPr>
          <w:rFonts w:ascii="Verdana" w:hAnsi="Verdana"/>
          <w:sz w:val="20"/>
        </w:rPr>
      </w:pPr>
      <w:r w:rsidRPr="000E0F65">
        <w:rPr>
          <w:rFonts w:ascii="Verdana" w:hAnsi="Verdana" w:cs="Arial"/>
          <w:b/>
          <w:bCs/>
          <w:sz w:val="20"/>
        </w:rPr>
        <w:t>10. REGULARIDADE FISCAL E TRABALHISTA</w:t>
      </w:r>
    </w:p>
    <w:p w14:paraId="119A6834"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10.1. Cópia de inscrição no Cadastro de Pessoas Jurídicas – CNPJ.</w:t>
      </w:r>
    </w:p>
    <w:p w14:paraId="6B9C4E3C"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667233BE"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10.</w:t>
      </w:r>
      <w:proofErr w:type="gramStart"/>
      <w:r w:rsidRPr="000E0F65">
        <w:rPr>
          <w:rFonts w:ascii="Verdana" w:hAnsi="Verdana" w:cs="Arial"/>
          <w:sz w:val="20"/>
        </w:rPr>
        <w:t>3.Prova</w:t>
      </w:r>
      <w:proofErr w:type="gramEnd"/>
      <w:r w:rsidRPr="000E0F65">
        <w:rPr>
          <w:rFonts w:ascii="Verdana" w:hAnsi="Verdana" w:cs="Arial"/>
          <w:sz w:val="20"/>
        </w:rPr>
        <w:t xml:space="preserve"> de regularidade com a Fazenda Estadual, que poderá ser solicitada no site </w:t>
      </w:r>
      <w:hyperlink r:id="rId7">
        <w:r w:rsidRPr="000E0F65">
          <w:rPr>
            <w:rFonts w:ascii="Verdana" w:hAnsi="Verdana" w:cs="Arial"/>
            <w:sz w:val="20"/>
          </w:rPr>
          <w:t>https://internet.sefaz.es.gov.br</w:t>
        </w:r>
      </w:hyperlink>
      <w:r w:rsidRPr="000E0F65">
        <w:rPr>
          <w:rFonts w:ascii="Verdana" w:hAnsi="Verdana" w:cs="Arial"/>
          <w:sz w:val="20"/>
        </w:rPr>
        <w:t>;</w:t>
      </w:r>
    </w:p>
    <w:p w14:paraId="4637DD75"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10.4.  Prova de regularidade com a Fazenda Pública Municipal referente ao domicílio do interessado.</w:t>
      </w:r>
    </w:p>
    <w:p w14:paraId="6837BEBF"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8">
        <w:r w:rsidRPr="000E0F65">
          <w:rPr>
            <w:rFonts w:ascii="Verdana" w:hAnsi="Verdana" w:cs="Arial"/>
            <w:sz w:val="20"/>
          </w:rPr>
          <w:t>http://www.tst.jus.br</w:t>
        </w:r>
      </w:hyperlink>
      <w:r w:rsidRPr="000E0F65">
        <w:rPr>
          <w:rFonts w:ascii="Verdana" w:hAnsi="Verdana" w:cs="Arial"/>
          <w:sz w:val="20"/>
        </w:rPr>
        <w:t>.</w:t>
      </w:r>
    </w:p>
    <w:p w14:paraId="3D9D9F25" w14:textId="77777777" w:rsidR="00F1672A" w:rsidRPr="000E0F65" w:rsidRDefault="00F1672A" w:rsidP="000E0F65">
      <w:pPr>
        <w:spacing w:line="276" w:lineRule="auto"/>
        <w:jc w:val="both"/>
        <w:rPr>
          <w:rFonts w:ascii="Verdana" w:hAnsi="Verdana" w:cs="Arial"/>
          <w:b/>
          <w:sz w:val="20"/>
        </w:rPr>
      </w:pPr>
    </w:p>
    <w:p w14:paraId="62EF2EA6" w14:textId="77777777" w:rsidR="00F1672A" w:rsidRPr="000E0F65" w:rsidRDefault="00000000" w:rsidP="000E0F65">
      <w:pPr>
        <w:spacing w:line="276" w:lineRule="auto"/>
        <w:jc w:val="both"/>
        <w:rPr>
          <w:rFonts w:ascii="Verdana" w:hAnsi="Verdana"/>
          <w:sz w:val="20"/>
        </w:rPr>
      </w:pPr>
      <w:r w:rsidRPr="000E0F65">
        <w:rPr>
          <w:rFonts w:ascii="Verdana" w:hAnsi="Verdana" w:cs="Arial"/>
          <w:b/>
          <w:bCs/>
          <w:sz w:val="20"/>
        </w:rPr>
        <w:t>11. DAS SANÇÕES ADMINISTRATIVAS</w:t>
      </w:r>
    </w:p>
    <w:p w14:paraId="0CDD78D7"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 Comete infração administrativa o fornecedor/prestador de serviço que cometer quaisquer das infrações previstas no art. 155 da Lei nº 14.133, de 2021, quais sejam:</w:t>
      </w:r>
    </w:p>
    <w:p w14:paraId="27717E1D"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11.1.1. Dar causa à inexecução parcial do contrato.</w:t>
      </w:r>
    </w:p>
    <w:p w14:paraId="47FFE63E"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11.1.2. Dar causa à inexecução parcial que cause grave dano à Administração, ao funcionamento dos serviços públicos ou ao interesse coletivo.</w:t>
      </w:r>
    </w:p>
    <w:p w14:paraId="3F30ABD8"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11.1.3. Dar causa à inexecução total;</w:t>
      </w:r>
    </w:p>
    <w:p w14:paraId="493D56B5"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11.1.4. Deixar de entregar a documentação exigida para o certame.</w:t>
      </w:r>
    </w:p>
    <w:p w14:paraId="51344468"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11.1.5. Não manter a proposta, salvo em decorrência de fato superveniente devidamente justificado.</w:t>
      </w:r>
    </w:p>
    <w:p w14:paraId="5D311DC6"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 xml:space="preserve">11.1.6. Não celebrar o contrato ou não entregar a documentação exigida para a contratação, quando convocado dentro do prazo de validade de sua proposta. </w:t>
      </w:r>
    </w:p>
    <w:p w14:paraId="40502685"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11.1.7. Ensejar o retardamento da execução ou da entrega do objeto sem motivo justificado,</w:t>
      </w:r>
    </w:p>
    <w:p w14:paraId="5DE2A43E"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11.1.8. Apresentar declaração ou documentação falsa exigida para o certame ou prestar declaração falsa durante a dispensa eletrônica ou a execução do objeto.</w:t>
      </w:r>
    </w:p>
    <w:p w14:paraId="5AC3B5E3"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11.1.9. Fraudar a dispensa eletrônica ou praticar ato fraudulento na execução do objeto.</w:t>
      </w:r>
    </w:p>
    <w:p w14:paraId="2125BDBA"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11.1.10. Comportar-se de modo inidôneo ou cometer fraude de qualquer natureza.</w:t>
      </w:r>
    </w:p>
    <w:p w14:paraId="3FEC5080"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67D926B9"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11.1.11. Praticar atos ilícitos com vistas a frustrar os objetivos deste certame.</w:t>
      </w:r>
    </w:p>
    <w:p w14:paraId="10AF7A73"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11.1.12. Praticar ato lesivo previsto no art. 5º da Lei nº 12.846, de 1º de agosto de 2013.</w:t>
      </w:r>
    </w:p>
    <w:p w14:paraId="36F94F31"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lastRenderedPageBreak/>
        <w:t>11.1.13. O fornecedor que cometer qualquer das infrações discriminadas nos subitens anteriores ficará sujeito, sem prejuízo da responsabilidade civil e criminal, às seguintes sanções:</w:t>
      </w:r>
    </w:p>
    <w:p w14:paraId="155FD43C"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 xml:space="preserve">         a) Advertência pela falta do subitem 11.1.1 deste Termo de Referência, quando não se justificar a imposição de penalidade mais grave.</w:t>
      </w:r>
    </w:p>
    <w:p w14:paraId="185DB593" w14:textId="77777777" w:rsidR="00F1672A" w:rsidRPr="000E0F65" w:rsidRDefault="00000000" w:rsidP="000E0F65">
      <w:pPr>
        <w:spacing w:line="276" w:lineRule="auto"/>
        <w:ind w:left="-57"/>
        <w:jc w:val="both"/>
        <w:rPr>
          <w:rFonts w:ascii="Verdana" w:hAnsi="Verdana"/>
          <w:sz w:val="20"/>
        </w:rPr>
      </w:pPr>
      <w:r w:rsidRPr="000E0F65">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5E0B8F95" w14:textId="77777777" w:rsidR="00F1672A" w:rsidRPr="000E0F65" w:rsidRDefault="00000000" w:rsidP="000E0F65">
      <w:pPr>
        <w:spacing w:line="276" w:lineRule="auto"/>
        <w:ind w:left="-57"/>
        <w:jc w:val="both"/>
        <w:rPr>
          <w:rFonts w:ascii="Verdana" w:hAnsi="Verdana"/>
          <w:sz w:val="20"/>
        </w:rPr>
      </w:pPr>
      <w:r w:rsidRPr="000E0F65">
        <w:rPr>
          <w:rFonts w:ascii="Verdana" w:hAnsi="Verdana"/>
          <w:iCs/>
          <w:sz w:val="20"/>
        </w:rPr>
        <w:tab/>
      </w:r>
      <w:r w:rsidRPr="000E0F65">
        <w:rPr>
          <w:rFonts w:ascii="Verdana" w:hAnsi="Verdana"/>
          <w:iCs/>
          <w:sz w:val="20"/>
        </w:rPr>
        <w:tab/>
        <w:t xml:space="preserve"> b.1) O valor da multa poderá ser descontado das faturas devidas à CONTRATADA;</w:t>
      </w:r>
    </w:p>
    <w:p w14:paraId="7C903665"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ab/>
        <w:t xml:space="preserve"> b.2) A multa pode ser aplicada isoladamente ou juntamente com as penalidades definidas nos itens “c” e “d” abaixo: </w:t>
      </w:r>
    </w:p>
    <w:p w14:paraId="4383B6C7"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2F07D453"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5A693A6F"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11.3. Na aplicação das sanções serão considerados:</w:t>
      </w:r>
    </w:p>
    <w:p w14:paraId="11F39CB4"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11.3.1. A natureza e a gravidade da infração cometida.</w:t>
      </w:r>
    </w:p>
    <w:p w14:paraId="49CF59D7"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11.3.2. As peculiaridades do caso concreto.</w:t>
      </w:r>
    </w:p>
    <w:p w14:paraId="32B66CA4"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11.3.3. As circunstâncias agravantes ou atenuantes.</w:t>
      </w:r>
    </w:p>
    <w:p w14:paraId="1B7299C2"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11.3.4. Os danos que dela provierem para a Administração Pública.</w:t>
      </w:r>
    </w:p>
    <w:p w14:paraId="16817A93"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11.3.5. A implantação ou o aperfeiçoamento de programa de integridade, conforme normas e orientações dos órgãos de controle.</w:t>
      </w:r>
    </w:p>
    <w:p w14:paraId="00481DBE" w14:textId="77777777" w:rsidR="00F1672A" w:rsidRPr="000E0F65" w:rsidRDefault="00000000" w:rsidP="000E0F65">
      <w:pPr>
        <w:spacing w:line="276" w:lineRule="auto"/>
        <w:jc w:val="both"/>
        <w:rPr>
          <w:rFonts w:ascii="Verdana" w:hAnsi="Verdana"/>
          <w:sz w:val="20"/>
        </w:rPr>
      </w:pPr>
      <w:r w:rsidRPr="000E0F65">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9A9A84F" w14:textId="77777777" w:rsidR="00F1672A" w:rsidRPr="000E0F65" w:rsidRDefault="00000000" w:rsidP="000E0F65">
      <w:pPr>
        <w:spacing w:line="276" w:lineRule="auto"/>
        <w:jc w:val="both"/>
        <w:rPr>
          <w:rFonts w:ascii="Verdana" w:hAnsi="Verdana"/>
          <w:sz w:val="20"/>
        </w:rPr>
      </w:pPr>
      <w:r w:rsidRPr="000E0F65">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CAAD7F0" w14:textId="77777777" w:rsidR="00F1672A" w:rsidRPr="000E0F65" w:rsidRDefault="00F1672A" w:rsidP="000E0F65">
      <w:pPr>
        <w:spacing w:line="276" w:lineRule="auto"/>
        <w:jc w:val="both"/>
        <w:rPr>
          <w:rFonts w:ascii="Verdana" w:hAnsi="Verdana"/>
          <w:sz w:val="20"/>
        </w:rPr>
      </w:pPr>
    </w:p>
    <w:p w14:paraId="312AD001" w14:textId="77777777" w:rsidR="00F1672A" w:rsidRPr="000E0F65" w:rsidRDefault="00F1672A" w:rsidP="000E0F65">
      <w:pPr>
        <w:spacing w:line="276" w:lineRule="auto"/>
        <w:jc w:val="both"/>
        <w:rPr>
          <w:rFonts w:ascii="Verdana" w:hAnsi="Verdana"/>
          <w:sz w:val="20"/>
        </w:rPr>
      </w:pPr>
    </w:p>
    <w:p w14:paraId="527A8A95" w14:textId="77777777" w:rsidR="00F1672A" w:rsidRPr="000E0F65" w:rsidRDefault="00F1672A" w:rsidP="000E0F65">
      <w:pPr>
        <w:spacing w:line="276" w:lineRule="auto"/>
        <w:jc w:val="both"/>
        <w:rPr>
          <w:rFonts w:ascii="Verdana" w:hAnsi="Verdana" w:cs="Arial"/>
          <w:b/>
          <w:sz w:val="20"/>
        </w:rPr>
      </w:pPr>
    </w:p>
    <w:p w14:paraId="42235643" w14:textId="77777777" w:rsidR="00F1672A" w:rsidRPr="000E0F65" w:rsidRDefault="00000000" w:rsidP="000E0F65">
      <w:pPr>
        <w:spacing w:line="276" w:lineRule="auto"/>
        <w:ind w:left="-79"/>
        <w:jc w:val="both"/>
        <w:rPr>
          <w:rFonts w:ascii="Verdana" w:hAnsi="Verdana"/>
          <w:sz w:val="20"/>
        </w:rPr>
      </w:pPr>
      <w:r w:rsidRPr="000E0F65">
        <w:rPr>
          <w:rFonts w:ascii="Verdana" w:hAnsi="Verdana"/>
          <w:b/>
          <w:bCs/>
          <w:sz w:val="20"/>
          <w:lang w:eastAsia="en-US"/>
        </w:rPr>
        <w:t>12. DA HABILITAÇÃO</w:t>
      </w:r>
      <w:r w:rsidRPr="000E0F65">
        <w:rPr>
          <w:rFonts w:ascii="Verdana" w:hAnsi="Verdana"/>
          <w:sz w:val="20"/>
          <w:lang w:eastAsia="en-US"/>
        </w:rPr>
        <w:t xml:space="preserve"> </w:t>
      </w:r>
    </w:p>
    <w:p w14:paraId="60B123E7" w14:textId="77777777" w:rsidR="00F1672A" w:rsidRPr="000E0F65" w:rsidRDefault="00000000" w:rsidP="000E0F65">
      <w:pPr>
        <w:spacing w:line="276" w:lineRule="auto"/>
        <w:ind w:left="-79"/>
        <w:jc w:val="both"/>
        <w:rPr>
          <w:rFonts w:ascii="Verdana" w:hAnsi="Verdana"/>
          <w:sz w:val="20"/>
        </w:rPr>
      </w:pPr>
      <w:r w:rsidRPr="000E0F65">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06BB2D69"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lang w:eastAsia="ar-SA"/>
        </w:rPr>
        <w:t>a) SICAF;</w:t>
      </w:r>
    </w:p>
    <w:p w14:paraId="55C9DC7A"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lang w:eastAsia="ar-SA"/>
        </w:rPr>
        <w:t>b) Cadastro Nacional de Empresas Inidôneas e Suspensas – CEIS, mantido pela Controladoria-Geral da União (</w:t>
      </w:r>
      <w:hyperlink r:id="rId9">
        <w:r w:rsidRPr="000E0F65">
          <w:rPr>
            <w:rFonts w:ascii="Verdana" w:hAnsi="Verdana" w:cs="Verdana"/>
            <w:sz w:val="20"/>
            <w:szCs w:val="20"/>
            <w:lang w:eastAsia="ar-SA"/>
          </w:rPr>
          <w:t>www.portaldatransparencia.gov.br/ceis</w:t>
        </w:r>
      </w:hyperlink>
      <w:r w:rsidRPr="000E0F65">
        <w:rPr>
          <w:rFonts w:ascii="Verdana" w:hAnsi="Verdana" w:cs="Verdana"/>
          <w:sz w:val="20"/>
          <w:szCs w:val="20"/>
          <w:lang w:eastAsia="ar-SA"/>
        </w:rPr>
        <w:t>);</w:t>
      </w:r>
    </w:p>
    <w:p w14:paraId="3C1C0B2A"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lang w:eastAsia="ar-SA"/>
        </w:rPr>
        <w:t>c) Cadastro Nacional de Condenações Cíveis por Atos de Improbidade Administrativa, mantido pelo Conselho Nacional de Justiça (</w:t>
      </w:r>
      <w:hyperlink r:id="rId10">
        <w:r w:rsidRPr="000E0F65">
          <w:rPr>
            <w:rFonts w:ascii="Verdana" w:hAnsi="Verdana" w:cs="Verdana"/>
            <w:sz w:val="20"/>
            <w:szCs w:val="20"/>
            <w:lang w:eastAsia="ar-SA"/>
          </w:rPr>
          <w:t>www.cnj.jus.br/improbidade_adm/consultar_requerido.php</w:t>
        </w:r>
      </w:hyperlink>
      <w:r w:rsidRPr="000E0F65">
        <w:rPr>
          <w:rFonts w:ascii="Verdana" w:hAnsi="Verdana" w:cs="Verdana"/>
          <w:sz w:val="20"/>
          <w:szCs w:val="20"/>
          <w:lang w:eastAsia="ar-SA"/>
        </w:rPr>
        <w:t>).</w:t>
      </w:r>
    </w:p>
    <w:p w14:paraId="1AE511BE"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lang w:eastAsia="ar-SA"/>
        </w:rPr>
        <w:lastRenderedPageBreak/>
        <w:t>d) Cadastro de Inidôneos e o Cadastro Integrado de Condenações por Ilícitos Administrativos – CADICON, mantidos pelo Tribunal de Contas da União – TCU;</w:t>
      </w:r>
    </w:p>
    <w:p w14:paraId="60E66470"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Verdana"/>
          <w:sz w:val="20"/>
          <w:lang w:eastAsia="ar-SA"/>
        </w:rPr>
        <w:t>e) Cadastro de empresas inid</w:t>
      </w:r>
      <w:r w:rsidRPr="000E0F65">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0E0F65">
          <w:rPr>
            <w:rFonts w:ascii="Verdana" w:hAnsi="Verdana" w:cs="Verdana"/>
            <w:sz w:val="20"/>
          </w:rPr>
          <w:t>https://www.tcees.tc.br/portal-da-transparencia/consultas/lista-de</w:t>
        </w:r>
      </w:hyperlink>
      <w:r w:rsidRPr="000E0F65">
        <w:rPr>
          <w:rFonts w:ascii="Verdana" w:hAnsi="Verdana" w:cs="Verdana"/>
          <w:sz w:val="20"/>
        </w:rPr>
        <w:t xml:space="preserve"> responsáveis/proibidos-de-contratar/).</w:t>
      </w:r>
    </w:p>
    <w:p w14:paraId="01A8024B"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2">
        <w:r w:rsidRPr="000E0F65">
          <w:rPr>
            <w:rFonts w:ascii="Verdana" w:hAnsi="Verdana" w:cs="Verdana"/>
            <w:sz w:val="20"/>
            <w:lang w:eastAsia="ar-SA"/>
          </w:rPr>
          <w:t>https://certidoesapf.apps.tcu.gov.br/</w:t>
        </w:r>
      </w:hyperlink>
      <w:r w:rsidRPr="000E0F65">
        <w:rPr>
          <w:rFonts w:ascii="Verdana" w:hAnsi="Verdana" w:cs="Verdana"/>
          <w:sz w:val="20"/>
          <w:lang w:eastAsia="ar-SA"/>
        </w:rPr>
        <w:t>);</w:t>
      </w:r>
    </w:p>
    <w:p w14:paraId="256CB66A" w14:textId="77777777" w:rsidR="00F1672A" w:rsidRPr="000E0F65" w:rsidRDefault="00000000" w:rsidP="000E0F65">
      <w:pPr>
        <w:spacing w:before="57" w:after="57" w:line="276" w:lineRule="auto"/>
        <w:jc w:val="both"/>
        <w:rPr>
          <w:rFonts w:ascii="Verdana" w:hAnsi="Verdana"/>
          <w:sz w:val="20"/>
        </w:rPr>
      </w:pPr>
      <w:r w:rsidRPr="000E0F65">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69EB8B4" w14:textId="77777777" w:rsidR="00F1672A" w:rsidRPr="000E0F65" w:rsidRDefault="00000000" w:rsidP="000E0F65">
      <w:pPr>
        <w:pStyle w:val="PargrafodaLista"/>
        <w:tabs>
          <w:tab w:val="left" w:pos="733"/>
          <w:tab w:val="left" w:pos="900"/>
        </w:tabs>
        <w:spacing w:before="57" w:after="57"/>
        <w:ind w:left="0"/>
        <w:jc w:val="both"/>
        <w:rPr>
          <w:rFonts w:ascii="Verdana" w:hAnsi="Verdana"/>
          <w:sz w:val="20"/>
          <w:szCs w:val="20"/>
        </w:rPr>
      </w:pPr>
      <w:r w:rsidRPr="000E0F65">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2220BF93" w14:textId="77777777" w:rsidR="00F1672A" w:rsidRPr="000E0F65" w:rsidRDefault="00000000" w:rsidP="000E0F65">
      <w:pPr>
        <w:pStyle w:val="PargrafodaLista"/>
        <w:tabs>
          <w:tab w:val="left" w:pos="733"/>
          <w:tab w:val="left" w:pos="900"/>
        </w:tabs>
        <w:spacing w:before="57" w:after="57"/>
        <w:ind w:left="0"/>
        <w:jc w:val="both"/>
        <w:rPr>
          <w:rFonts w:ascii="Verdana" w:hAnsi="Verdana"/>
          <w:sz w:val="20"/>
          <w:szCs w:val="20"/>
        </w:rPr>
      </w:pPr>
      <w:r w:rsidRPr="000E0F65">
        <w:rPr>
          <w:rFonts w:ascii="Verdana" w:hAnsi="Verdana" w:cs="Verdana"/>
          <w:sz w:val="20"/>
          <w:szCs w:val="20"/>
        </w:rPr>
        <w:t>12.1.2.2. A tentativa de burla será verificada por meio dos vínculos societários, linhas de fornecimento similares, dentre outros.</w:t>
      </w:r>
    </w:p>
    <w:p w14:paraId="5D623508" w14:textId="77777777" w:rsidR="00F1672A" w:rsidRPr="000E0F65" w:rsidRDefault="00000000" w:rsidP="000E0F65">
      <w:pPr>
        <w:pStyle w:val="PargrafodaLista"/>
        <w:tabs>
          <w:tab w:val="left" w:pos="733"/>
          <w:tab w:val="left" w:pos="900"/>
        </w:tabs>
        <w:spacing w:before="57" w:after="57"/>
        <w:ind w:left="0"/>
        <w:jc w:val="both"/>
        <w:rPr>
          <w:rFonts w:ascii="Verdana" w:hAnsi="Verdana"/>
          <w:sz w:val="20"/>
          <w:szCs w:val="20"/>
        </w:rPr>
      </w:pPr>
      <w:r w:rsidRPr="000E0F65">
        <w:rPr>
          <w:rFonts w:ascii="Verdana" w:hAnsi="Verdana" w:cs="Verdana"/>
          <w:sz w:val="20"/>
          <w:szCs w:val="20"/>
        </w:rPr>
        <w:t>12.1.2.3. O licitante será convocado para manifestação previamente à sua desclassificação.</w:t>
      </w:r>
    </w:p>
    <w:p w14:paraId="1B994A73"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12.1.</w:t>
      </w:r>
      <w:proofErr w:type="gramStart"/>
      <w:r w:rsidRPr="000E0F65">
        <w:rPr>
          <w:rFonts w:ascii="Verdana" w:hAnsi="Verdana" w:cs="Verdana"/>
          <w:sz w:val="20"/>
          <w:szCs w:val="20"/>
        </w:rPr>
        <w:t>3 .Constatada</w:t>
      </w:r>
      <w:proofErr w:type="gramEnd"/>
      <w:r w:rsidRPr="000E0F65">
        <w:rPr>
          <w:rFonts w:ascii="Verdana" w:hAnsi="Verdana" w:cs="Verdana"/>
          <w:sz w:val="20"/>
          <w:szCs w:val="20"/>
        </w:rPr>
        <w:t xml:space="preserve"> a existência de sanção, o Pregoeiro reputará o licitante inabilitado, por falta de condição de participação.</w:t>
      </w:r>
    </w:p>
    <w:p w14:paraId="62C9EFBF"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77FF67A5" w14:textId="77777777" w:rsidR="00F1672A" w:rsidRPr="000E0F65" w:rsidRDefault="00000000" w:rsidP="000E0F65">
      <w:pPr>
        <w:pStyle w:val="PargrafodaLista"/>
        <w:tabs>
          <w:tab w:val="left" w:pos="567"/>
        </w:tabs>
        <w:spacing w:before="57" w:after="57"/>
        <w:ind w:left="0"/>
        <w:jc w:val="both"/>
        <w:rPr>
          <w:rFonts w:ascii="Verdana" w:hAnsi="Verdana"/>
          <w:sz w:val="20"/>
          <w:szCs w:val="20"/>
        </w:rPr>
      </w:pPr>
      <w:r w:rsidRPr="000E0F65">
        <w:rPr>
          <w:rFonts w:ascii="Verdana" w:hAnsi="Verdana" w:cs="Verdana"/>
          <w:sz w:val="20"/>
          <w:szCs w:val="20"/>
          <w:lang w:eastAsia="ar-SA"/>
        </w:rPr>
        <w:t xml:space="preserve">12.2. </w:t>
      </w:r>
      <w:r w:rsidRPr="000E0F65">
        <w:rPr>
          <w:rFonts w:ascii="Verdana" w:hAnsi="Verdana" w:cs="Verdana"/>
          <w:sz w:val="20"/>
          <w:szCs w:val="20"/>
        </w:rPr>
        <w:t>Caso atendidas as condições de participação, a habilitação dos licitantes será verificada por meio do SICAF, nos documentos por ele abrangidos</w:t>
      </w:r>
      <w:r w:rsidRPr="000E0F65">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C382F69"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lang w:eastAsia="ar-SA"/>
        </w:rPr>
        <w:t>12.</w:t>
      </w:r>
      <w:proofErr w:type="gramStart"/>
      <w:r w:rsidRPr="000E0F65">
        <w:rPr>
          <w:rFonts w:ascii="Verdana" w:hAnsi="Verdana" w:cs="Verdana"/>
          <w:sz w:val="20"/>
          <w:szCs w:val="20"/>
          <w:lang w:eastAsia="ar-SA"/>
        </w:rPr>
        <w:t>2..</w:t>
      </w:r>
      <w:proofErr w:type="gramEnd"/>
      <w:r w:rsidRPr="000E0F65">
        <w:rPr>
          <w:rFonts w:ascii="Verdana" w:hAnsi="Verdana" w:cs="Verdana"/>
          <w:sz w:val="20"/>
          <w:szCs w:val="20"/>
          <w:lang w:eastAsia="ar-SA"/>
        </w:rPr>
        <w:t>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27F9C66"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649FB2F2"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0E0F65">
        <w:rPr>
          <w:rFonts w:ascii="Verdana" w:hAnsi="Verdana" w:cs="Verdana"/>
          <w:sz w:val="20"/>
          <w:szCs w:val="20"/>
        </w:rPr>
        <w:t>ões</w:t>
      </w:r>
      <w:proofErr w:type="spellEnd"/>
      <w:r w:rsidRPr="000E0F65">
        <w:rPr>
          <w:rFonts w:ascii="Verdana" w:hAnsi="Verdana" w:cs="Verdana"/>
          <w:sz w:val="20"/>
          <w:szCs w:val="20"/>
        </w:rPr>
        <w:t>) válida(s), conforme art. 43, §3º, do Decreto 10.024, de 2019.</w:t>
      </w:r>
    </w:p>
    <w:p w14:paraId="5DA0C91A"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C4FC674"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1B7D5272"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lastRenderedPageBreak/>
        <w:t>12.5. Não serão aceitos documentos de habilitação com indicação de CNPJ/CPF diferentes, salvo aqueles legalmente permitidos.</w:t>
      </w:r>
    </w:p>
    <w:p w14:paraId="31D08E18"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28E80EC7" w14:textId="77777777" w:rsidR="00F1672A" w:rsidRPr="000E0F65" w:rsidRDefault="00000000" w:rsidP="000E0F65">
      <w:pPr>
        <w:pStyle w:val="PADRO"/>
        <w:widowControl/>
        <w:tabs>
          <w:tab w:val="left" w:pos="567"/>
        </w:tabs>
        <w:spacing w:before="57" w:after="57"/>
        <w:ind w:firstLine="0"/>
        <w:rPr>
          <w:rFonts w:ascii="Verdana" w:hAnsi="Verdana"/>
          <w:sz w:val="20"/>
          <w:szCs w:val="20"/>
        </w:rPr>
      </w:pPr>
      <w:r w:rsidRPr="000E0F65">
        <w:rPr>
          <w:rFonts w:ascii="Verdana" w:hAnsi="Verdana" w:cs="Verdana"/>
          <w:sz w:val="20"/>
          <w:szCs w:val="20"/>
        </w:rPr>
        <w:t>12.7. Os licitantes deverão encaminhar, nos termos deste Edital, a documentação relacionada nos itens a seguir, para fins de habilitação:</w:t>
      </w:r>
    </w:p>
    <w:p w14:paraId="698BBCE3" w14:textId="77777777" w:rsidR="00F1672A" w:rsidRPr="000E0F65" w:rsidRDefault="00F1672A" w:rsidP="000E0F65">
      <w:pPr>
        <w:pStyle w:val="PADRO"/>
        <w:widowControl/>
        <w:tabs>
          <w:tab w:val="left" w:pos="567"/>
        </w:tabs>
        <w:spacing w:before="0" w:after="0"/>
        <w:ind w:firstLine="0"/>
        <w:rPr>
          <w:rFonts w:ascii="Verdana" w:hAnsi="Verdana" w:cs="Arial"/>
          <w:b/>
          <w:sz w:val="20"/>
          <w:szCs w:val="20"/>
        </w:rPr>
      </w:pPr>
    </w:p>
    <w:p w14:paraId="30DA2D14" w14:textId="77777777" w:rsidR="00F1672A" w:rsidRPr="000E0F65" w:rsidRDefault="00000000" w:rsidP="000E0F65">
      <w:pPr>
        <w:pStyle w:val="PargrafodaLista"/>
        <w:spacing w:after="0"/>
        <w:ind w:left="0"/>
        <w:jc w:val="both"/>
        <w:rPr>
          <w:rFonts w:ascii="Verdana" w:hAnsi="Verdana"/>
          <w:sz w:val="20"/>
          <w:szCs w:val="20"/>
        </w:rPr>
      </w:pPr>
      <w:r w:rsidRPr="000E0F65">
        <w:rPr>
          <w:rFonts w:ascii="Verdana" w:hAnsi="Verdana" w:cs="Verdana"/>
          <w:b/>
          <w:bCs/>
          <w:sz w:val="20"/>
          <w:szCs w:val="20"/>
        </w:rPr>
        <w:tab/>
        <w:t>12.8. Habilitação jurídica:</w:t>
      </w:r>
    </w:p>
    <w:p w14:paraId="3D001F39"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12.8.1. No caso de empresário individual: inscrição no Registro Público de Empresas Mercantis, a cargo da Junta Comercial da respectiva sede;</w:t>
      </w:r>
    </w:p>
    <w:p w14:paraId="48BAA812"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r w:rsidRPr="000E0F65">
          <w:rPr>
            <w:rFonts w:ascii="Verdana" w:hAnsi="Verdana" w:cs="Verdana"/>
            <w:sz w:val="20"/>
            <w:szCs w:val="20"/>
          </w:rPr>
          <w:t>www.portaldoempreendedor.gov.br</w:t>
        </w:r>
      </w:hyperlink>
      <w:r w:rsidRPr="000E0F65">
        <w:rPr>
          <w:rFonts w:ascii="Verdana" w:hAnsi="Verdana" w:cs="Verdana"/>
          <w:sz w:val="20"/>
          <w:szCs w:val="20"/>
        </w:rPr>
        <w:t>;</w:t>
      </w:r>
    </w:p>
    <w:p w14:paraId="3BCE96A0"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F755B07"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543212C1"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20064FA8"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D2A95D5"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12.8.7. No caso de empresa ou sociedade estrangeira em funcionamento no País: decreto de autorização;</w:t>
      </w:r>
    </w:p>
    <w:p w14:paraId="55C2CFE3"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sz w:val="20"/>
          <w:szCs w:val="20"/>
        </w:rPr>
        <w:t xml:space="preserve">12.8.8. </w:t>
      </w:r>
      <w:r w:rsidRPr="000E0F65">
        <w:rPr>
          <w:rFonts w:ascii="Verdana" w:hAnsi="Verdana" w:cs="Verdana"/>
          <w:bCs/>
          <w:sz w:val="20"/>
          <w:szCs w:val="20"/>
        </w:rPr>
        <w:t>Os documentos acima deverão estar acompanhados de todas as alterações ou da consolidação respectiva.</w:t>
      </w:r>
    </w:p>
    <w:p w14:paraId="2DAE2A8E" w14:textId="77777777" w:rsidR="00F1672A" w:rsidRPr="000E0F65" w:rsidRDefault="00F1672A" w:rsidP="000E0F65">
      <w:pPr>
        <w:pStyle w:val="PargrafodaLista"/>
        <w:spacing w:before="57" w:after="57"/>
        <w:ind w:left="0"/>
        <w:jc w:val="both"/>
        <w:rPr>
          <w:rFonts w:ascii="Verdana" w:hAnsi="Verdana"/>
          <w:sz w:val="20"/>
          <w:szCs w:val="20"/>
        </w:rPr>
      </w:pPr>
    </w:p>
    <w:p w14:paraId="0DA3636E" w14:textId="77777777" w:rsidR="00F1672A" w:rsidRPr="000E0F65" w:rsidRDefault="00F1672A" w:rsidP="000E0F65">
      <w:pPr>
        <w:pStyle w:val="PargrafodaLista"/>
        <w:spacing w:before="57" w:after="57"/>
        <w:ind w:left="0"/>
        <w:jc w:val="both"/>
        <w:rPr>
          <w:rFonts w:ascii="Verdana" w:hAnsi="Verdana"/>
          <w:sz w:val="20"/>
          <w:szCs w:val="20"/>
        </w:rPr>
      </w:pPr>
    </w:p>
    <w:p w14:paraId="502A1E45" w14:textId="77777777" w:rsidR="00F1672A" w:rsidRPr="000E0F65" w:rsidRDefault="00F1672A" w:rsidP="000E0F65">
      <w:pPr>
        <w:pStyle w:val="PargrafodaLista"/>
        <w:spacing w:before="57" w:after="57"/>
        <w:ind w:left="0"/>
        <w:jc w:val="both"/>
        <w:rPr>
          <w:rFonts w:ascii="Verdana" w:hAnsi="Verdana"/>
          <w:sz w:val="20"/>
          <w:szCs w:val="20"/>
        </w:rPr>
      </w:pPr>
    </w:p>
    <w:p w14:paraId="7AD81674" w14:textId="77777777" w:rsidR="00F1672A" w:rsidRPr="000E0F65" w:rsidRDefault="00F1672A" w:rsidP="000E0F65">
      <w:pPr>
        <w:pStyle w:val="PargrafodaLista"/>
        <w:spacing w:after="0"/>
        <w:ind w:left="0"/>
        <w:jc w:val="both"/>
        <w:rPr>
          <w:rFonts w:ascii="Verdana" w:hAnsi="Verdana" w:cs="Arial"/>
          <w:b/>
          <w:sz w:val="20"/>
          <w:szCs w:val="20"/>
        </w:rPr>
      </w:pPr>
    </w:p>
    <w:p w14:paraId="4EE254BA" w14:textId="77777777" w:rsidR="00F1672A" w:rsidRPr="000E0F65" w:rsidRDefault="00000000" w:rsidP="000E0F65">
      <w:pPr>
        <w:pStyle w:val="PargrafodaLista"/>
        <w:spacing w:before="57" w:after="57"/>
        <w:ind w:left="0"/>
        <w:jc w:val="both"/>
        <w:rPr>
          <w:rFonts w:ascii="Verdana" w:hAnsi="Verdana"/>
          <w:sz w:val="20"/>
          <w:szCs w:val="20"/>
        </w:rPr>
      </w:pPr>
      <w:r w:rsidRPr="000E0F65">
        <w:rPr>
          <w:rFonts w:ascii="Verdana" w:hAnsi="Verdana" w:cs="Verdana"/>
          <w:b/>
          <w:sz w:val="20"/>
          <w:szCs w:val="20"/>
        </w:rPr>
        <w:tab/>
        <w:t>12.09. Qualificação Econômico-Financeira</w:t>
      </w:r>
      <w:r w:rsidRPr="000E0F65">
        <w:rPr>
          <w:rFonts w:ascii="Verdana" w:hAnsi="Verdana" w:cs="Verdana"/>
          <w:sz w:val="20"/>
          <w:szCs w:val="20"/>
        </w:rPr>
        <w:t>.</w:t>
      </w:r>
    </w:p>
    <w:p w14:paraId="5BD955AF" w14:textId="77777777" w:rsidR="00F1672A" w:rsidRPr="000E0F65" w:rsidRDefault="00000000" w:rsidP="000E0F65">
      <w:pPr>
        <w:tabs>
          <w:tab w:val="left" w:pos="850"/>
        </w:tabs>
        <w:spacing w:before="57" w:after="57" w:line="276" w:lineRule="auto"/>
        <w:jc w:val="both"/>
        <w:rPr>
          <w:rFonts w:ascii="Verdana" w:hAnsi="Verdana"/>
          <w:sz w:val="20"/>
        </w:rPr>
      </w:pPr>
      <w:r w:rsidRPr="000E0F65">
        <w:rPr>
          <w:rFonts w:ascii="Verdana" w:hAnsi="Verdana" w:cs="Verdana"/>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3BB90CEA" w14:textId="77777777" w:rsidR="00F1672A" w:rsidRPr="000E0F65" w:rsidRDefault="00000000" w:rsidP="000E0F65">
      <w:pPr>
        <w:tabs>
          <w:tab w:val="left" w:pos="850"/>
        </w:tabs>
        <w:spacing w:before="57" w:after="57" w:line="276" w:lineRule="auto"/>
        <w:jc w:val="both"/>
        <w:rPr>
          <w:rFonts w:ascii="Verdana" w:hAnsi="Verdana"/>
          <w:sz w:val="20"/>
        </w:rPr>
      </w:pPr>
      <w:r w:rsidRPr="000E0F65">
        <w:rPr>
          <w:rFonts w:ascii="Verdana" w:hAnsi="Verdana" w:cs="Verdana"/>
          <w:sz w:val="20"/>
        </w:rPr>
        <w:t>12.9.2. Havendo algum prazo de validade estabelecido por cartório na certidão citada na letra anterior, será considerado o prazo constante da certidão para comprovação da sua validade.</w:t>
      </w:r>
    </w:p>
    <w:p w14:paraId="45314DE4" w14:textId="77777777" w:rsidR="00F1672A" w:rsidRPr="000E0F65" w:rsidRDefault="00000000" w:rsidP="000E0F65">
      <w:pPr>
        <w:tabs>
          <w:tab w:val="left" w:pos="850"/>
        </w:tabs>
        <w:spacing w:before="57" w:after="57" w:line="276" w:lineRule="auto"/>
        <w:ind w:left="-57"/>
        <w:jc w:val="both"/>
        <w:rPr>
          <w:rFonts w:ascii="Verdana" w:hAnsi="Verdana"/>
          <w:sz w:val="20"/>
        </w:rPr>
      </w:pPr>
      <w:r w:rsidRPr="000E0F65">
        <w:rPr>
          <w:rFonts w:ascii="Verdana" w:hAnsi="Verdana" w:cs="Verdana"/>
          <w:sz w:val="20"/>
        </w:rPr>
        <w:t>12.9.3. Para a contagem do prazo estabelecido na letra “a” deste capítulo, será contado a partir do primeiro dia que antecede a data da realização desta dispensa de licitação.</w:t>
      </w:r>
    </w:p>
    <w:p w14:paraId="0F85F85A" w14:textId="77777777" w:rsidR="00F1672A" w:rsidRPr="000E0F65" w:rsidRDefault="00000000" w:rsidP="000E0F65">
      <w:pPr>
        <w:tabs>
          <w:tab w:val="left" w:pos="850"/>
        </w:tabs>
        <w:spacing w:before="57" w:after="57" w:line="276" w:lineRule="auto"/>
        <w:ind w:left="-79"/>
        <w:jc w:val="both"/>
        <w:rPr>
          <w:rFonts w:ascii="Verdana" w:hAnsi="Verdana"/>
          <w:sz w:val="20"/>
        </w:rPr>
      </w:pPr>
      <w:r w:rsidRPr="000E0F65">
        <w:rPr>
          <w:rFonts w:ascii="Verdana" w:hAnsi="Verdana" w:cs="Verdana"/>
          <w:iCs/>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19543FA" w14:textId="77777777" w:rsidR="00F1672A" w:rsidRPr="000E0F65" w:rsidRDefault="00F1672A" w:rsidP="000E0F65">
      <w:pPr>
        <w:tabs>
          <w:tab w:val="left" w:pos="850"/>
        </w:tabs>
        <w:spacing w:line="276" w:lineRule="auto"/>
        <w:ind w:left="-79"/>
        <w:jc w:val="both"/>
        <w:rPr>
          <w:rFonts w:ascii="Verdana" w:hAnsi="Verdana"/>
          <w:sz w:val="20"/>
        </w:rPr>
      </w:pPr>
    </w:p>
    <w:p w14:paraId="765D98E5" w14:textId="77777777" w:rsidR="00F1672A" w:rsidRPr="000E0F65" w:rsidRDefault="00000000" w:rsidP="000E0F65">
      <w:pPr>
        <w:spacing w:line="276" w:lineRule="auto"/>
        <w:jc w:val="both"/>
        <w:rPr>
          <w:rFonts w:ascii="Verdana" w:hAnsi="Verdana"/>
          <w:sz w:val="20"/>
        </w:rPr>
      </w:pPr>
      <w:r w:rsidRPr="000E0F65">
        <w:rPr>
          <w:rFonts w:ascii="Verdana" w:hAnsi="Verdana"/>
          <w:b/>
          <w:bCs/>
          <w:sz w:val="20"/>
        </w:rPr>
        <w:t>13. CRITÉRIOS DE PAGAMENTO</w:t>
      </w:r>
    </w:p>
    <w:p w14:paraId="7FBF898A" w14:textId="77777777" w:rsidR="00F1672A" w:rsidRPr="000E0F65" w:rsidRDefault="00000000" w:rsidP="000E0F65">
      <w:pPr>
        <w:spacing w:line="276" w:lineRule="auto"/>
        <w:jc w:val="both"/>
        <w:rPr>
          <w:rFonts w:ascii="Verdana" w:hAnsi="Verdana"/>
          <w:sz w:val="20"/>
        </w:rPr>
      </w:pPr>
      <w:r w:rsidRPr="000E0F65">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720C792D" w14:textId="77777777" w:rsidR="00F1672A" w:rsidRPr="000E0F65" w:rsidRDefault="00000000" w:rsidP="000E0F65">
      <w:pPr>
        <w:spacing w:line="276" w:lineRule="auto"/>
        <w:ind w:left="-22"/>
        <w:jc w:val="both"/>
        <w:rPr>
          <w:rFonts w:ascii="Verdana" w:hAnsi="Verdana"/>
          <w:sz w:val="20"/>
        </w:rPr>
      </w:pPr>
      <w:r w:rsidRPr="000E0F65">
        <w:rPr>
          <w:rFonts w:ascii="Verdana" w:hAnsi="Verdana"/>
          <w:sz w:val="20"/>
        </w:rPr>
        <w:t xml:space="preserve">13.2. O prazo de que trata o item anterior será reduzido à metade, mantendo-se a possibilidade de prorrogação, no caso de contratações decorrentes de despesas cujos valores não ultrapassem o limite de que trata o </w:t>
      </w:r>
      <w:hyperlink r:id="rId14" w:anchor="art75" w:history="1">
        <w:r w:rsidRPr="000E0F65">
          <w:rPr>
            <w:rFonts w:ascii="Verdana" w:hAnsi="Verdana"/>
            <w:sz w:val="20"/>
          </w:rPr>
          <w:t>inciso II do art. 75 da Lei nº 14.133, de 2021</w:t>
        </w:r>
      </w:hyperlink>
      <w:r w:rsidRPr="000E0F65">
        <w:rPr>
          <w:rFonts w:ascii="Verdana" w:hAnsi="Verdana"/>
          <w:sz w:val="20"/>
        </w:rPr>
        <w:t>.</w:t>
      </w:r>
    </w:p>
    <w:p w14:paraId="6391B1E6" w14:textId="77777777" w:rsidR="00F1672A" w:rsidRPr="000E0F65" w:rsidRDefault="00000000" w:rsidP="000E0F65">
      <w:pPr>
        <w:spacing w:line="276" w:lineRule="auto"/>
        <w:ind w:left="-22"/>
        <w:jc w:val="both"/>
        <w:rPr>
          <w:rFonts w:ascii="Verdana" w:hAnsi="Verdana"/>
          <w:sz w:val="20"/>
        </w:rPr>
      </w:pPr>
      <w:r w:rsidRPr="000E0F65">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6762BCD0" w14:textId="77777777" w:rsidR="00F1672A" w:rsidRPr="000E0F65" w:rsidRDefault="00000000" w:rsidP="000E0F65">
      <w:pPr>
        <w:tabs>
          <w:tab w:val="left" w:pos="563"/>
        </w:tabs>
        <w:spacing w:line="276" w:lineRule="auto"/>
        <w:ind w:left="432"/>
        <w:jc w:val="both"/>
        <w:rPr>
          <w:rFonts w:ascii="Verdana" w:hAnsi="Verdana"/>
          <w:sz w:val="20"/>
        </w:rPr>
      </w:pPr>
      <w:r w:rsidRPr="000E0F65">
        <w:rPr>
          <w:rFonts w:ascii="Verdana" w:hAnsi="Verdana"/>
          <w:sz w:val="20"/>
        </w:rPr>
        <w:t>- O prazo de validade;</w:t>
      </w:r>
    </w:p>
    <w:p w14:paraId="51F265DB" w14:textId="77777777" w:rsidR="00F1672A" w:rsidRPr="000E0F65" w:rsidRDefault="00000000" w:rsidP="000E0F65">
      <w:pPr>
        <w:tabs>
          <w:tab w:val="left" w:pos="563"/>
        </w:tabs>
        <w:spacing w:line="276" w:lineRule="auto"/>
        <w:ind w:left="432"/>
        <w:jc w:val="both"/>
        <w:rPr>
          <w:rFonts w:ascii="Verdana" w:hAnsi="Verdana"/>
          <w:sz w:val="20"/>
        </w:rPr>
      </w:pPr>
      <w:r w:rsidRPr="000E0F65">
        <w:rPr>
          <w:rFonts w:ascii="Verdana" w:hAnsi="Verdana"/>
          <w:sz w:val="20"/>
        </w:rPr>
        <w:t xml:space="preserve">- A data da emissão; </w:t>
      </w:r>
    </w:p>
    <w:p w14:paraId="5B3A6AC8" w14:textId="77777777" w:rsidR="00F1672A" w:rsidRPr="000E0F65" w:rsidRDefault="00000000" w:rsidP="000E0F65">
      <w:pPr>
        <w:tabs>
          <w:tab w:val="left" w:pos="563"/>
        </w:tabs>
        <w:spacing w:line="276" w:lineRule="auto"/>
        <w:ind w:left="432"/>
        <w:jc w:val="both"/>
        <w:rPr>
          <w:rFonts w:ascii="Verdana" w:hAnsi="Verdana"/>
          <w:sz w:val="20"/>
        </w:rPr>
      </w:pPr>
      <w:r w:rsidRPr="000E0F65">
        <w:rPr>
          <w:rFonts w:ascii="Verdana" w:hAnsi="Verdana"/>
          <w:sz w:val="20"/>
        </w:rPr>
        <w:t xml:space="preserve">- Os dados do contrato e do órgão contratante; </w:t>
      </w:r>
    </w:p>
    <w:p w14:paraId="6B1F6DE5" w14:textId="77777777" w:rsidR="00F1672A" w:rsidRPr="000E0F65" w:rsidRDefault="00000000" w:rsidP="000E0F65">
      <w:pPr>
        <w:tabs>
          <w:tab w:val="left" w:pos="563"/>
        </w:tabs>
        <w:spacing w:line="276" w:lineRule="auto"/>
        <w:ind w:left="432"/>
        <w:jc w:val="both"/>
        <w:rPr>
          <w:rFonts w:ascii="Verdana" w:hAnsi="Verdana"/>
          <w:sz w:val="20"/>
        </w:rPr>
      </w:pPr>
      <w:r w:rsidRPr="000E0F65">
        <w:rPr>
          <w:rFonts w:ascii="Verdana" w:hAnsi="Verdana"/>
          <w:sz w:val="20"/>
        </w:rPr>
        <w:t xml:space="preserve">- O período respectivo de execução do contrato; </w:t>
      </w:r>
    </w:p>
    <w:p w14:paraId="2FC7D1F8" w14:textId="77777777" w:rsidR="00F1672A" w:rsidRPr="000E0F65" w:rsidRDefault="00000000" w:rsidP="000E0F65">
      <w:pPr>
        <w:tabs>
          <w:tab w:val="left" w:pos="563"/>
        </w:tabs>
        <w:spacing w:line="276" w:lineRule="auto"/>
        <w:ind w:left="432"/>
        <w:jc w:val="both"/>
        <w:rPr>
          <w:rFonts w:ascii="Verdana" w:hAnsi="Verdana"/>
          <w:sz w:val="20"/>
        </w:rPr>
      </w:pPr>
      <w:r w:rsidRPr="000E0F65">
        <w:rPr>
          <w:rFonts w:ascii="Verdana" w:hAnsi="Verdana"/>
          <w:sz w:val="20"/>
        </w:rPr>
        <w:t xml:space="preserve">- O valor a pagar; e </w:t>
      </w:r>
    </w:p>
    <w:p w14:paraId="1FCEE09A" w14:textId="77777777" w:rsidR="00F1672A" w:rsidRPr="000E0F65" w:rsidRDefault="00000000" w:rsidP="000E0F65">
      <w:pPr>
        <w:tabs>
          <w:tab w:val="left" w:pos="563"/>
        </w:tabs>
        <w:spacing w:line="276" w:lineRule="auto"/>
        <w:ind w:left="432"/>
        <w:jc w:val="both"/>
        <w:rPr>
          <w:rFonts w:ascii="Verdana" w:hAnsi="Verdana"/>
          <w:sz w:val="20"/>
        </w:rPr>
      </w:pPr>
      <w:r w:rsidRPr="000E0F65">
        <w:rPr>
          <w:rFonts w:ascii="Verdana" w:hAnsi="Verdana"/>
          <w:sz w:val="20"/>
        </w:rPr>
        <w:t>- Eventual destaque do valor de retenções tributárias cabíveis.</w:t>
      </w:r>
    </w:p>
    <w:p w14:paraId="5E8B2EB0" w14:textId="77777777" w:rsidR="00F1672A" w:rsidRPr="000E0F65" w:rsidRDefault="00000000" w:rsidP="000E0F65">
      <w:pPr>
        <w:tabs>
          <w:tab w:val="left" w:pos="0"/>
          <w:tab w:val="left" w:pos="563"/>
        </w:tabs>
        <w:spacing w:line="276" w:lineRule="auto"/>
        <w:ind w:left="-22"/>
        <w:jc w:val="both"/>
        <w:rPr>
          <w:rFonts w:ascii="Verdana" w:hAnsi="Verdana"/>
          <w:sz w:val="20"/>
        </w:rPr>
      </w:pPr>
      <w:r w:rsidRPr="000E0F65">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C8AFF5D" w14:textId="77777777" w:rsidR="00F1672A" w:rsidRPr="000E0F65" w:rsidRDefault="00000000" w:rsidP="000E0F65">
      <w:pPr>
        <w:tabs>
          <w:tab w:val="left" w:pos="109"/>
        </w:tabs>
        <w:spacing w:line="276" w:lineRule="auto"/>
        <w:ind w:left="-22"/>
        <w:jc w:val="both"/>
        <w:rPr>
          <w:rFonts w:ascii="Verdana" w:hAnsi="Verdana"/>
          <w:sz w:val="20"/>
        </w:rPr>
      </w:pPr>
      <w:r w:rsidRPr="000E0F65">
        <w:rPr>
          <w:rFonts w:ascii="Verdana" w:hAnsi="Verdana"/>
          <w:sz w:val="20"/>
        </w:rPr>
        <w:t>13.5. A</w:t>
      </w:r>
      <w:r w:rsidRPr="000E0F65">
        <w:rPr>
          <w:rFonts w:ascii="Verdana" w:hAnsi="Verdana"/>
          <w:sz w:val="20"/>
          <w:lang w:eastAsia="en-US"/>
        </w:rPr>
        <w:t xml:space="preserve"> nota fiscal ou instrumento de cobrança equivalente deverá ser obrigatoriamente acompanhado da comprovação da regularidade fiscal</w:t>
      </w:r>
      <w:r w:rsidRPr="000E0F65">
        <w:rPr>
          <w:rStyle w:val="Hyperlink"/>
          <w:rFonts w:ascii="Verdana" w:hAnsi="Verdana"/>
          <w:color w:val="auto"/>
          <w:sz w:val="20"/>
          <w:u w:val="none"/>
          <w:lang w:eastAsia="en-US"/>
        </w:rPr>
        <w:t>.</w:t>
      </w:r>
    </w:p>
    <w:p w14:paraId="1B735C11" w14:textId="77777777" w:rsidR="00F1672A" w:rsidRPr="000E0F65" w:rsidRDefault="00000000" w:rsidP="000E0F65">
      <w:pPr>
        <w:spacing w:line="276" w:lineRule="auto"/>
        <w:ind w:left="-22"/>
        <w:jc w:val="both"/>
        <w:rPr>
          <w:rFonts w:ascii="Verdana" w:hAnsi="Verdana"/>
          <w:sz w:val="20"/>
        </w:rPr>
      </w:pPr>
      <w:r w:rsidRPr="000E0F65">
        <w:rPr>
          <w:rFonts w:ascii="Verdana" w:hAnsi="Verdana"/>
          <w:sz w:val="20"/>
        </w:rPr>
        <w:t>13.6. O pagamento será efetuado no prazo de até 30 (trinta) dias úteis contados da finalização da liquidação da despesa.</w:t>
      </w:r>
    </w:p>
    <w:p w14:paraId="339FC461" w14:textId="77777777" w:rsidR="00F1672A" w:rsidRPr="000E0F65" w:rsidRDefault="00000000" w:rsidP="000E0F65">
      <w:pPr>
        <w:spacing w:line="276" w:lineRule="auto"/>
        <w:ind w:left="-22"/>
        <w:jc w:val="both"/>
        <w:rPr>
          <w:rFonts w:ascii="Verdana" w:hAnsi="Verdana"/>
          <w:sz w:val="20"/>
        </w:rPr>
      </w:pPr>
      <w:r w:rsidRPr="000E0F65">
        <w:rPr>
          <w:rFonts w:ascii="Verdana" w:hAnsi="Verdana"/>
          <w:sz w:val="20"/>
        </w:rPr>
        <w:t>13.7. O pagamento será realizado por meio de ordem bancária, para crédito em banco, agência e conta corrente indicados pelo contratado.</w:t>
      </w:r>
    </w:p>
    <w:p w14:paraId="133D8CAA" w14:textId="77777777" w:rsidR="00F1672A" w:rsidRPr="000E0F65" w:rsidRDefault="00000000" w:rsidP="000E0F65">
      <w:pPr>
        <w:spacing w:line="276" w:lineRule="auto"/>
        <w:ind w:left="-22"/>
        <w:jc w:val="both"/>
        <w:rPr>
          <w:rFonts w:ascii="Verdana" w:hAnsi="Verdana"/>
          <w:sz w:val="20"/>
        </w:rPr>
      </w:pPr>
      <w:r w:rsidRPr="000E0F65">
        <w:rPr>
          <w:rFonts w:ascii="Verdana" w:hAnsi="Verdana"/>
          <w:sz w:val="20"/>
        </w:rPr>
        <w:t>12.8. Será considerada data do pagamento o dia em que constar como emitida a ordem bancária para pagamento.</w:t>
      </w:r>
    </w:p>
    <w:p w14:paraId="3B4A1DEA" w14:textId="77777777" w:rsidR="00F1672A" w:rsidRPr="000E0F65" w:rsidRDefault="00000000" w:rsidP="000E0F65">
      <w:pPr>
        <w:spacing w:line="276" w:lineRule="auto"/>
        <w:ind w:left="-79"/>
        <w:jc w:val="both"/>
        <w:rPr>
          <w:rFonts w:ascii="Verdana" w:hAnsi="Verdana"/>
          <w:sz w:val="20"/>
        </w:rPr>
      </w:pPr>
      <w:r w:rsidRPr="000E0F65">
        <w:rPr>
          <w:rFonts w:ascii="Verdana" w:hAnsi="Verdana"/>
          <w:sz w:val="20"/>
        </w:rPr>
        <w:t>13.9. Quando do pagamento, será efetuada a retenção tributária prevista na legislação aplicável.</w:t>
      </w:r>
    </w:p>
    <w:p w14:paraId="256A70C7" w14:textId="77777777" w:rsidR="00F1672A" w:rsidRPr="000E0F65" w:rsidRDefault="00000000" w:rsidP="000E0F65">
      <w:pPr>
        <w:spacing w:line="276" w:lineRule="auto"/>
        <w:ind w:left="-79"/>
        <w:jc w:val="both"/>
        <w:rPr>
          <w:rFonts w:ascii="Verdana" w:hAnsi="Verdana"/>
          <w:sz w:val="20"/>
        </w:rPr>
      </w:pPr>
      <w:r w:rsidRPr="000E0F65">
        <w:rPr>
          <w:rFonts w:ascii="Verdana" w:hAnsi="Verdana"/>
          <w:sz w:val="20"/>
          <w:lang w:eastAsia="en-US"/>
        </w:rPr>
        <w:t xml:space="preserve">13.10. O contratado regularmente optante pelo Simples Nacional, nos termos da </w:t>
      </w:r>
      <w:hyperlink r:id="rId15">
        <w:r w:rsidRPr="000E0F65">
          <w:rPr>
            <w:rFonts w:ascii="Verdana" w:hAnsi="Verdana"/>
            <w:sz w:val="20"/>
            <w:lang w:eastAsia="en-US"/>
          </w:rPr>
          <w:t>Lei Complementar nº 123, de 2006</w:t>
        </w:r>
      </w:hyperlink>
      <w:r w:rsidRPr="000E0F65">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7542CD" w14:textId="77777777" w:rsidR="00F1672A" w:rsidRPr="000E0F65" w:rsidRDefault="00000000" w:rsidP="000E0F65">
      <w:pPr>
        <w:spacing w:line="276" w:lineRule="auto"/>
        <w:ind w:left="-79"/>
        <w:jc w:val="both"/>
        <w:rPr>
          <w:rFonts w:ascii="Verdana" w:hAnsi="Verdana"/>
          <w:sz w:val="20"/>
        </w:rPr>
      </w:pPr>
      <w:r w:rsidRPr="000E0F65">
        <w:rPr>
          <w:rFonts w:ascii="Verdana" w:hAnsi="Verdana"/>
          <w:sz w:val="20"/>
          <w:lang w:eastAsia="en-US"/>
        </w:rPr>
        <w:t xml:space="preserve">13.11. Conforme Decreto Municipal nº 3.86/2023 será retido o Imposto de Renda na Fonte nos pagamentos efetuados por Órgãos, Autarquias e Fundações </w:t>
      </w:r>
      <w:proofErr w:type="gramStart"/>
      <w:r w:rsidRPr="000E0F65">
        <w:rPr>
          <w:rFonts w:ascii="Verdana" w:hAnsi="Verdana"/>
          <w:sz w:val="20"/>
          <w:lang w:eastAsia="en-US"/>
        </w:rPr>
        <w:t>instituídas  e</w:t>
      </w:r>
      <w:proofErr w:type="gramEnd"/>
      <w:r w:rsidRPr="000E0F65">
        <w:rPr>
          <w:rFonts w:ascii="Verdana" w:hAnsi="Verdana"/>
          <w:sz w:val="20"/>
          <w:lang w:eastAsia="en-US"/>
        </w:rPr>
        <w:t xml:space="preserve"> mantidas pelo Município de São Gabriel da Palha a pessoas jurídicas pelo fornecimento de bens e prestação de serviços.</w:t>
      </w:r>
    </w:p>
    <w:p w14:paraId="5090C1BC" w14:textId="77777777" w:rsidR="00F1672A" w:rsidRPr="000E0F65" w:rsidRDefault="00000000" w:rsidP="000E0F65">
      <w:pPr>
        <w:pStyle w:val="PargrafodaLista"/>
        <w:tabs>
          <w:tab w:val="left" w:pos="518"/>
        </w:tabs>
        <w:ind w:left="0"/>
        <w:jc w:val="both"/>
        <w:rPr>
          <w:rFonts w:ascii="Verdana" w:hAnsi="Verdana"/>
          <w:sz w:val="20"/>
          <w:szCs w:val="20"/>
        </w:rPr>
      </w:pPr>
      <w:r w:rsidRPr="000E0F65">
        <w:rPr>
          <w:rFonts w:ascii="Verdana" w:hAnsi="Verdana"/>
          <w:sz w:val="20"/>
          <w:szCs w:val="20"/>
        </w:rPr>
        <w:t>13.11.  Após o prazo acima referenciado, será paga multa financeira nos seguintes termos:</w:t>
      </w:r>
    </w:p>
    <w:p w14:paraId="5C652E86" w14:textId="77777777" w:rsidR="00F1672A" w:rsidRPr="000E0F65" w:rsidRDefault="00000000" w:rsidP="000E0F65">
      <w:pPr>
        <w:pStyle w:val="PargrafodaLista"/>
        <w:tabs>
          <w:tab w:val="left" w:pos="518"/>
        </w:tabs>
        <w:ind w:left="0"/>
        <w:jc w:val="both"/>
        <w:rPr>
          <w:rFonts w:ascii="Verdana" w:hAnsi="Verdana"/>
          <w:sz w:val="20"/>
          <w:szCs w:val="20"/>
        </w:rPr>
      </w:pPr>
      <w:r w:rsidRPr="000E0F65">
        <w:rPr>
          <w:rFonts w:ascii="Verdana" w:hAnsi="Verdana" w:cs="Verdana"/>
          <w:sz w:val="20"/>
          <w:szCs w:val="20"/>
        </w:rPr>
        <w:t xml:space="preserve">VM = VF </w:t>
      </w:r>
      <w:r w:rsidRPr="000E0F65">
        <w:rPr>
          <w:rFonts w:ascii="Verdana" w:hAnsi="Verdana" w:cs="Verdana"/>
          <w:sz w:val="20"/>
          <w:szCs w:val="20"/>
          <w:vertAlign w:val="subscript"/>
        </w:rPr>
        <w:t>*</w:t>
      </w:r>
      <w:r w:rsidRPr="000E0F65">
        <w:rPr>
          <w:rFonts w:ascii="Verdana" w:hAnsi="Verdana" w:cs="Verdana"/>
          <w:sz w:val="20"/>
          <w:szCs w:val="20"/>
        </w:rPr>
        <w:t xml:space="preserve"> 0,33 </w:t>
      </w:r>
      <w:r w:rsidRPr="000E0F65">
        <w:rPr>
          <w:rFonts w:ascii="Verdana" w:hAnsi="Verdana" w:cs="Verdana"/>
          <w:sz w:val="20"/>
          <w:szCs w:val="20"/>
          <w:vertAlign w:val="subscript"/>
        </w:rPr>
        <w:t>*</w:t>
      </w:r>
      <w:r w:rsidRPr="000E0F65">
        <w:rPr>
          <w:rFonts w:ascii="Verdana" w:hAnsi="Verdana" w:cs="Verdana"/>
          <w:sz w:val="20"/>
          <w:szCs w:val="20"/>
        </w:rPr>
        <w:t xml:space="preserve"> ND</w:t>
      </w:r>
    </w:p>
    <w:p w14:paraId="30B6B3BB" w14:textId="77777777" w:rsidR="00F1672A" w:rsidRPr="000E0F65" w:rsidRDefault="00000000" w:rsidP="000E0F65">
      <w:pPr>
        <w:pStyle w:val="PargrafodaLista"/>
        <w:tabs>
          <w:tab w:val="left" w:pos="518"/>
        </w:tabs>
        <w:ind w:left="0"/>
        <w:jc w:val="center"/>
        <w:rPr>
          <w:rFonts w:ascii="Verdana" w:hAnsi="Verdana"/>
          <w:sz w:val="20"/>
          <w:szCs w:val="20"/>
        </w:rPr>
      </w:pPr>
      <w:r w:rsidRPr="000E0F65">
        <w:rPr>
          <w:rFonts w:ascii="Verdana" w:eastAsia="Verdana" w:hAnsi="Verdana" w:cs="Verdana"/>
          <w:sz w:val="20"/>
          <w:szCs w:val="20"/>
        </w:rPr>
        <w:t xml:space="preserve">        </w:t>
      </w:r>
      <w:r w:rsidRPr="000E0F65">
        <w:rPr>
          <w:rFonts w:ascii="Verdana" w:hAnsi="Verdana" w:cs="Verdana"/>
          <w:sz w:val="20"/>
          <w:szCs w:val="20"/>
        </w:rPr>
        <w:t>100</w:t>
      </w:r>
    </w:p>
    <w:p w14:paraId="6C19D9BC" w14:textId="77777777" w:rsidR="00F1672A" w:rsidRPr="000E0F65" w:rsidRDefault="00000000" w:rsidP="000E0F65">
      <w:pPr>
        <w:suppressAutoHyphens w:val="0"/>
        <w:spacing w:line="276" w:lineRule="auto"/>
        <w:rPr>
          <w:rFonts w:ascii="Verdana" w:hAnsi="Verdana"/>
          <w:sz w:val="20"/>
        </w:rPr>
      </w:pPr>
      <w:r w:rsidRPr="000E0F65">
        <w:rPr>
          <w:rFonts w:ascii="Verdana" w:hAnsi="Verdana" w:cs="Arial"/>
          <w:sz w:val="20"/>
        </w:rPr>
        <w:t xml:space="preserve">Onde: </w:t>
      </w:r>
    </w:p>
    <w:p w14:paraId="36C2E21B" w14:textId="77777777" w:rsidR="00F1672A" w:rsidRPr="000E0F65" w:rsidRDefault="00000000" w:rsidP="000E0F65">
      <w:pPr>
        <w:suppressAutoHyphens w:val="0"/>
        <w:spacing w:line="276" w:lineRule="auto"/>
        <w:rPr>
          <w:rFonts w:ascii="Verdana" w:hAnsi="Verdana"/>
          <w:sz w:val="20"/>
        </w:rPr>
      </w:pPr>
      <w:r w:rsidRPr="000E0F65">
        <w:rPr>
          <w:rFonts w:ascii="Verdana" w:hAnsi="Verdana" w:cs="Arial"/>
          <w:sz w:val="20"/>
        </w:rPr>
        <w:t xml:space="preserve">VM = Valor da Multa Financeira; </w:t>
      </w:r>
    </w:p>
    <w:p w14:paraId="6D68F35B" w14:textId="77777777" w:rsidR="00F1672A" w:rsidRPr="000E0F65" w:rsidRDefault="00000000" w:rsidP="000E0F65">
      <w:pPr>
        <w:suppressAutoHyphens w:val="0"/>
        <w:spacing w:line="276" w:lineRule="auto"/>
        <w:rPr>
          <w:rFonts w:ascii="Verdana" w:hAnsi="Verdana"/>
          <w:sz w:val="20"/>
        </w:rPr>
      </w:pPr>
      <w:r w:rsidRPr="000E0F65">
        <w:rPr>
          <w:rFonts w:ascii="Verdana" w:hAnsi="Verdana" w:cs="Arial"/>
          <w:sz w:val="20"/>
        </w:rPr>
        <w:t xml:space="preserve">VF = Valor da Nota Fiscal; </w:t>
      </w:r>
    </w:p>
    <w:p w14:paraId="6E4CEA2F" w14:textId="77777777" w:rsidR="00F1672A" w:rsidRPr="000E0F65" w:rsidRDefault="00000000" w:rsidP="000E0F65">
      <w:pPr>
        <w:pStyle w:val="PargrafodaLista"/>
        <w:tabs>
          <w:tab w:val="left" w:pos="518"/>
        </w:tabs>
        <w:ind w:left="0"/>
        <w:rPr>
          <w:rFonts w:ascii="Verdana" w:hAnsi="Verdana"/>
          <w:sz w:val="20"/>
          <w:szCs w:val="20"/>
        </w:rPr>
      </w:pPr>
      <w:r w:rsidRPr="000E0F65">
        <w:rPr>
          <w:rFonts w:ascii="Verdana" w:eastAsia="Times New Roman" w:hAnsi="Verdana" w:cs="Arial"/>
          <w:sz w:val="20"/>
          <w:szCs w:val="20"/>
        </w:rPr>
        <w:t>ND = Número de dias em atraso.</w:t>
      </w:r>
    </w:p>
    <w:p w14:paraId="17C0FE4B" w14:textId="77777777" w:rsidR="00F1672A" w:rsidRPr="000E0F65" w:rsidRDefault="00000000" w:rsidP="000E0F65">
      <w:pPr>
        <w:pStyle w:val="PargrafodaLista"/>
        <w:tabs>
          <w:tab w:val="left" w:pos="518"/>
        </w:tabs>
        <w:ind w:left="0"/>
        <w:rPr>
          <w:rFonts w:ascii="Verdana" w:hAnsi="Verdana"/>
          <w:sz w:val="20"/>
          <w:szCs w:val="20"/>
        </w:rPr>
      </w:pPr>
      <w:r w:rsidRPr="000E0F65">
        <w:rPr>
          <w:rFonts w:ascii="Verdana" w:eastAsia="Times New Roman" w:hAnsi="Verdana" w:cs="Arial"/>
          <w:sz w:val="20"/>
          <w:szCs w:val="20"/>
        </w:rPr>
        <w:t>13.</w:t>
      </w:r>
      <w:proofErr w:type="gramStart"/>
      <w:r w:rsidRPr="000E0F65">
        <w:rPr>
          <w:rFonts w:ascii="Verdana" w:eastAsia="Times New Roman" w:hAnsi="Verdana" w:cs="Arial"/>
          <w:sz w:val="20"/>
          <w:szCs w:val="20"/>
        </w:rPr>
        <w:t>12..</w:t>
      </w:r>
      <w:proofErr w:type="gramEnd"/>
      <w:r w:rsidRPr="000E0F65">
        <w:rPr>
          <w:rFonts w:ascii="Verdana" w:eastAsia="Times New Roman" w:hAnsi="Verdana" w:cs="Arial"/>
          <w:sz w:val="20"/>
          <w:szCs w:val="20"/>
        </w:rPr>
        <w:t xml:space="preserve"> </w:t>
      </w:r>
      <w:r w:rsidRPr="000E0F65">
        <w:rPr>
          <w:rFonts w:ascii="Verdana" w:hAnsi="Verdana" w:cs="Arial"/>
          <w:sz w:val="20"/>
          <w:szCs w:val="20"/>
        </w:rPr>
        <w:t>A NOTA FISCAL ELETRÔNICA deverá conter o mesmo CNPJ e razão social apresentados quando na proposta, assim como, o número da contratação, o (s) objeto (s), os valores unitários e totais.</w:t>
      </w:r>
    </w:p>
    <w:p w14:paraId="61E84867" w14:textId="77777777" w:rsidR="00F1672A" w:rsidRPr="000E0F65" w:rsidRDefault="00000000" w:rsidP="000E0F65">
      <w:pPr>
        <w:pStyle w:val="PargrafodaLista"/>
        <w:tabs>
          <w:tab w:val="left" w:pos="518"/>
        </w:tabs>
        <w:ind w:left="0"/>
        <w:rPr>
          <w:rFonts w:ascii="Verdana" w:hAnsi="Verdana"/>
          <w:sz w:val="20"/>
          <w:szCs w:val="20"/>
        </w:rPr>
      </w:pPr>
      <w:r w:rsidRPr="000E0F65">
        <w:rPr>
          <w:rFonts w:ascii="Verdana" w:eastAsia="Times New Roman" w:hAnsi="Verdana" w:cs="Arial"/>
          <w:sz w:val="20"/>
          <w:szCs w:val="20"/>
        </w:rPr>
        <w:lastRenderedPageBreak/>
        <w:t>13.13.</w:t>
      </w:r>
      <w:r w:rsidRPr="000E0F65">
        <w:rPr>
          <w:rFonts w:ascii="Verdana" w:hAnsi="Verdana" w:cs="Arial"/>
          <w:sz w:val="20"/>
          <w:szCs w:val="20"/>
        </w:rPr>
        <w:t xml:space="preserve"> Qualquer alteração feita no contrato social, ato constitutivo ou estatuto deverá ser </w:t>
      </w:r>
      <w:proofErr w:type="spellStart"/>
      <w:r w:rsidRPr="000E0F65">
        <w:rPr>
          <w:rFonts w:ascii="Verdana" w:hAnsi="Verdana" w:cs="Arial"/>
          <w:sz w:val="20"/>
          <w:szCs w:val="20"/>
        </w:rPr>
        <w:t>ois</w:t>
      </w:r>
      <w:proofErr w:type="spellEnd"/>
      <w:r w:rsidRPr="000E0F65">
        <w:rPr>
          <w:rFonts w:ascii="Verdana" w:hAnsi="Verdana" w:cs="Arial"/>
          <w:sz w:val="20"/>
          <w:szCs w:val="20"/>
        </w:rPr>
        <w:t xml:space="preserve"> comunicado ao CONTRATANTE, mediante documentação própria, para apreciação da autoridade competente. </w:t>
      </w:r>
    </w:p>
    <w:p w14:paraId="272E8A5C" w14:textId="77777777" w:rsidR="00F1672A" w:rsidRPr="000E0F65" w:rsidRDefault="00000000" w:rsidP="000E0F65">
      <w:pPr>
        <w:suppressAutoHyphens w:val="0"/>
        <w:spacing w:line="276" w:lineRule="auto"/>
        <w:jc w:val="both"/>
        <w:rPr>
          <w:rFonts w:ascii="Verdana" w:hAnsi="Verdana"/>
          <w:sz w:val="20"/>
        </w:rPr>
      </w:pPr>
      <w:r w:rsidRPr="000E0F65">
        <w:rPr>
          <w:rFonts w:ascii="Verdana" w:hAnsi="Verdana" w:cs="Arial"/>
          <w:sz w:val="20"/>
        </w:rPr>
        <w:t>13.14. O CONTRATANTE poderá deduzir do pagamento importâncias que a qualquer título lhe forem devidos pela empresa CONTRATADA, em decorrência de descumprimento de suas obrigações.</w:t>
      </w:r>
    </w:p>
    <w:p w14:paraId="3F7EB753" w14:textId="77777777" w:rsidR="00F1672A" w:rsidRPr="000E0F65" w:rsidRDefault="00000000" w:rsidP="000E0F65">
      <w:pPr>
        <w:pStyle w:val="Default"/>
        <w:tabs>
          <w:tab w:val="left" w:pos="563"/>
        </w:tabs>
        <w:spacing w:line="276" w:lineRule="auto"/>
        <w:ind w:left="-22"/>
        <w:jc w:val="both"/>
        <w:rPr>
          <w:rFonts w:ascii="Verdana" w:hAnsi="Verdana"/>
          <w:color w:val="auto"/>
          <w:sz w:val="20"/>
          <w:szCs w:val="20"/>
        </w:rPr>
      </w:pPr>
      <w:r w:rsidRPr="000E0F65">
        <w:rPr>
          <w:rFonts w:ascii="Verdana" w:hAnsi="Verdana" w:cs="Arial"/>
          <w:color w:val="auto"/>
          <w:sz w:val="20"/>
          <w:szCs w:val="20"/>
        </w:rPr>
        <w:t xml:space="preserve">13.15. </w:t>
      </w:r>
      <w:r w:rsidRPr="000E0F65">
        <w:rPr>
          <w:rFonts w:ascii="Verdana" w:hAnsi="Verdana" w:cs="Arial"/>
          <w:color w:val="auto"/>
          <w:sz w:val="20"/>
          <w:szCs w:val="20"/>
          <w:lang w:eastAsia="en-US"/>
        </w:rPr>
        <w:t xml:space="preserve">Para a efetivação do pagamento, a CONTRATADA deverá manter as mesmas </w:t>
      </w:r>
      <w:r w:rsidRPr="000E0F65">
        <w:rPr>
          <w:rFonts w:ascii="Verdana" w:hAnsi="Verdana" w:cs="Arial"/>
          <w:color w:val="auto"/>
          <w:sz w:val="20"/>
          <w:szCs w:val="20"/>
          <w:lang w:eastAsia="pt-BR"/>
        </w:rPr>
        <w:t>condições relativas à proposta de preço e a habilitação.</w:t>
      </w:r>
    </w:p>
    <w:p w14:paraId="7B4BC510" w14:textId="77777777" w:rsidR="00F1672A" w:rsidRPr="000E0F65" w:rsidRDefault="00F1672A" w:rsidP="000E0F65">
      <w:pPr>
        <w:pStyle w:val="Default"/>
        <w:tabs>
          <w:tab w:val="left" w:pos="563"/>
        </w:tabs>
        <w:spacing w:line="276" w:lineRule="auto"/>
        <w:ind w:left="-22"/>
        <w:jc w:val="both"/>
        <w:rPr>
          <w:rFonts w:ascii="Verdana" w:hAnsi="Verdana"/>
          <w:color w:val="auto"/>
          <w:sz w:val="20"/>
          <w:szCs w:val="20"/>
        </w:rPr>
      </w:pPr>
    </w:p>
    <w:p w14:paraId="24D3F5D1" w14:textId="77777777" w:rsidR="00F1672A" w:rsidRPr="000E0F65" w:rsidRDefault="00000000" w:rsidP="000E0F65">
      <w:pPr>
        <w:suppressAutoHyphens w:val="0"/>
        <w:spacing w:line="276" w:lineRule="auto"/>
        <w:jc w:val="both"/>
        <w:rPr>
          <w:rFonts w:ascii="Verdana" w:hAnsi="Verdana"/>
          <w:sz w:val="20"/>
        </w:rPr>
      </w:pPr>
      <w:r w:rsidRPr="000E0F65">
        <w:rPr>
          <w:rFonts w:ascii="Verdana" w:hAnsi="Verdana" w:cs="Arial"/>
          <w:b/>
          <w:sz w:val="20"/>
        </w:rPr>
        <w:t>14. CONTRATAÇÕES CORRELATAS E/OU INTERDEPENDENTES</w:t>
      </w:r>
    </w:p>
    <w:p w14:paraId="728A2844" w14:textId="77777777" w:rsidR="00F1672A" w:rsidRPr="000E0F65" w:rsidRDefault="00000000" w:rsidP="000E0F65">
      <w:pPr>
        <w:suppressAutoHyphens w:val="0"/>
        <w:spacing w:line="276" w:lineRule="auto"/>
        <w:jc w:val="both"/>
        <w:rPr>
          <w:rFonts w:ascii="Verdana" w:hAnsi="Verdana"/>
          <w:sz w:val="20"/>
        </w:rPr>
      </w:pPr>
      <w:r w:rsidRPr="000E0F65">
        <w:rPr>
          <w:rFonts w:ascii="Verdana" w:hAnsi="Verdana" w:cs="Arial"/>
          <w:sz w:val="20"/>
        </w:rPr>
        <w:t>14.1</w:t>
      </w:r>
      <w:r w:rsidRPr="000E0F65">
        <w:rPr>
          <w:rFonts w:ascii="Verdana" w:hAnsi="Verdana" w:cs="Arial"/>
          <w:b/>
          <w:bCs/>
          <w:sz w:val="20"/>
        </w:rPr>
        <w:t>.</w:t>
      </w:r>
      <w:r w:rsidRPr="000E0F65">
        <w:rPr>
          <w:rFonts w:ascii="Verdana" w:hAnsi="Verdana" w:cs="Arial"/>
          <w:sz w:val="20"/>
        </w:rPr>
        <w:t xml:space="preserve"> Não se verifica contratações correlatas ou interdependentes para a viabilidade e contratação desta demanda.</w:t>
      </w:r>
    </w:p>
    <w:p w14:paraId="3937B4A3" w14:textId="77777777" w:rsidR="00F1672A" w:rsidRPr="000E0F65" w:rsidRDefault="00F1672A" w:rsidP="000E0F65">
      <w:pPr>
        <w:suppressAutoHyphens w:val="0"/>
        <w:spacing w:line="276" w:lineRule="auto"/>
        <w:jc w:val="both"/>
        <w:rPr>
          <w:rFonts w:ascii="Verdana" w:hAnsi="Verdana" w:cs="Arial"/>
          <w:sz w:val="20"/>
        </w:rPr>
      </w:pPr>
    </w:p>
    <w:p w14:paraId="2919957A" w14:textId="77777777" w:rsidR="00F1672A" w:rsidRPr="000E0F65" w:rsidRDefault="00000000" w:rsidP="000E0F65">
      <w:pPr>
        <w:spacing w:line="276" w:lineRule="auto"/>
        <w:jc w:val="both"/>
        <w:rPr>
          <w:rFonts w:ascii="Verdana" w:hAnsi="Verdana"/>
          <w:sz w:val="20"/>
        </w:rPr>
      </w:pPr>
      <w:r w:rsidRPr="000E0F65">
        <w:rPr>
          <w:rFonts w:ascii="Verdana" w:hAnsi="Verdana" w:cs="Arial"/>
          <w:b/>
          <w:sz w:val="20"/>
        </w:rPr>
        <w:t>15. PROVIDÊNCIAS A SEREM ADOTADAS</w:t>
      </w:r>
    </w:p>
    <w:p w14:paraId="55882F01"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15.1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14:paraId="6480105A"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 xml:space="preserve">15.2 No caso de interrupção das entregas, por parte da contratada, o gestor do contrato tomará as providências cabíveis, de acordo com cláusulas do edital e contrato. </w:t>
      </w:r>
    </w:p>
    <w:p w14:paraId="2000487B" w14:textId="77777777" w:rsidR="00F1672A" w:rsidRPr="000E0F65" w:rsidRDefault="00F1672A" w:rsidP="000E0F65">
      <w:pPr>
        <w:spacing w:line="276" w:lineRule="auto"/>
        <w:jc w:val="both"/>
        <w:rPr>
          <w:rFonts w:ascii="Verdana" w:hAnsi="Verdana" w:cs="Arial"/>
          <w:b/>
          <w:sz w:val="20"/>
        </w:rPr>
      </w:pPr>
    </w:p>
    <w:p w14:paraId="45E94CDB" w14:textId="77777777" w:rsidR="00F1672A" w:rsidRPr="000E0F65" w:rsidRDefault="00000000" w:rsidP="000E0F65">
      <w:pPr>
        <w:suppressAutoHyphens w:val="0"/>
        <w:spacing w:line="276" w:lineRule="auto"/>
        <w:jc w:val="both"/>
        <w:rPr>
          <w:rFonts w:ascii="Verdana" w:hAnsi="Verdana"/>
          <w:sz w:val="20"/>
        </w:rPr>
      </w:pPr>
      <w:r w:rsidRPr="000E0F65">
        <w:rPr>
          <w:rFonts w:ascii="Verdana" w:hAnsi="Verdana" w:cs="Arial"/>
          <w:b/>
          <w:sz w:val="20"/>
        </w:rPr>
        <w:t>16. POSSÍVEIS IMPACTOS AMBIENTAIS</w:t>
      </w:r>
    </w:p>
    <w:p w14:paraId="223653EA" w14:textId="77777777" w:rsidR="00F1672A" w:rsidRPr="000E0F65" w:rsidRDefault="00000000" w:rsidP="000E0F65">
      <w:pPr>
        <w:spacing w:line="276" w:lineRule="auto"/>
        <w:jc w:val="both"/>
        <w:rPr>
          <w:rFonts w:ascii="Verdana" w:hAnsi="Verdana"/>
          <w:sz w:val="20"/>
        </w:rPr>
      </w:pPr>
      <w:r w:rsidRPr="000E0F65">
        <w:rPr>
          <w:rFonts w:ascii="Verdana" w:hAnsi="Verdana"/>
          <w:sz w:val="20"/>
        </w:rPr>
        <w:t>16.1 Não se verifica impactos ambientais da contratação.</w:t>
      </w:r>
    </w:p>
    <w:p w14:paraId="193DF022" w14:textId="77777777" w:rsidR="00F1672A" w:rsidRPr="000E0F65" w:rsidRDefault="00F1672A" w:rsidP="000E0F65">
      <w:pPr>
        <w:spacing w:line="276" w:lineRule="auto"/>
        <w:jc w:val="both"/>
        <w:rPr>
          <w:rFonts w:ascii="Verdana" w:hAnsi="Verdana" w:cs="Arial"/>
          <w:sz w:val="20"/>
        </w:rPr>
      </w:pPr>
    </w:p>
    <w:p w14:paraId="7831FDB3" w14:textId="77777777" w:rsidR="00F1672A" w:rsidRPr="000E0F65" w:rsidRDefault="00000000" w:rsidP="000E0F65">
      <w:pPr>
        <w:spacing w:line="276" w:lineRule="auto"/>
        <w:jc w:val="both"/>
        <w:rPr>
          <w:rFonts w:ascii="Verdana" w:hAnsi="Verdana"/>
          <w:sz w:val="20"/>
        </w:rPr>
      </w:pPr>
      <w:r w:rsidRPr="000E0F65">
        <w:rPr>
          <w:rFonts w:ascii="Verdana" w:hAnsi="Verdana" w:cs="Arial"/>
          <w:b/>
          <w:sz w:val="20"/>
        </w:rPr>
        <w:t>17. DECLARAÇÕES DE VIABILIDADE</w:t>
      </w:r>
    </w:p>
    <w:p w14:paraId="30DEA275"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17.1. Neste sentido, a equipe de planejamento deste ETP e de acordo com a autoridade deste requerente, declara viável esta contratação, com base nos elementos apresentados neste documento.</w:t>
      </w:r>
    </w:p>
    <w:p w14:paraId="33BFD79D" w14:textId="77777777" w:rsidR="000E0F65" w:rsidRPr="000E0F65" w:rsidRDefault="000E0F65" w:rsidP="000E0F65">
      <w:pPr>
        <w:spacing w:line="276" w:lineRule="auto"/>
        <w:jc w:val="both"/>
        <w:rPr>
          <w:rFonts w:ascii="Verdana" w:hAnsi="Verdana" w:cs="Arial"/>
          <w:b/>
          <w:sz w:val="20"/>
        </w:rPr>
      </w:pPr>
    </w:p>
    <w:p w14:paraId="6BF2A122" w14:textId="2A4853B4" w:rsidR="00F1672A" w:rsidRPr="000E0F65" w:rsidRDefault="00000000" w:rsidP="000E0F65">
      <w:pPr>
        <w:spacing w:line="276" w:lineRule="auto"/>
        <w:jc w:val="both"/>
        <w:rPr>
          <w:rFonts w:ascii="Verdana" w:hAnsi="Verdana"/>
          <w:sz w:val="20"/>
        </w:rPr>
      </w:pPr>
      <w:r w:rsidRPr="000E0F65">
        <w:rPr>
          <w:rFonts w:ascii="Verdana" w:hAnsi="Verdana" w:cs="Arial"/>
          <w:b/>
          <w:sz w:val="20"/>
        </w:rPr>
        <w:t>18. JUSTIFICATIVAS DA VIABILIDADE</w:t>
      </w:r>
    </w:p>
    <w:p w14:paraId="561C7B2E" w14:textId="77777777" w:rsidR="00F1672A" w:rsidRPr="000E0F65" w:rsidRDefault="00000000" w:rsidP="000E0F65">
      <w:pPr>
        <w:spacing w:line="276" w:lineRule="auto"/>
        <w:ind w:left="119" w:right="143"/>
        <w:jc w:val="both"/>
        <w:rPr>
          <w:rFonts w:ascii="Verdana" w:hAnsi="Verdana"/>
          <w:sz w:val="20"/>
        </w:rPr>
      </w:pPr>
      <w:r w:rsidRPr="000E0F65">
        <w:rPr>
          <w:rFonts w:ascii="Verdana" w:hAnsi="Verdana" w:cs="Arial"/>
          <w:sz w:val="20"/>
        </w:rPr>
        <w:t xml:space="preserve">18.1. Considerando que os serviços se constituem de aquisição de gêneros alimentícios por meio de </w:t>
      </w:r>
      <w:r w:rsidRPr="000E0F65">
        <w:rPr>
          <w:rFonts w:ascii="Verdana" w:hAnsi="Verdana" w:cs="Arial"/>
          <w:b/>
          <w:bCs/>
          <w:sz w:val="20"/>
        </w:rPr>
        <w:t>pregão eletrônico</w:t>
      </w:r>
      <w:r w:rsidRPr="000E0F65">
        <w:rPr>
          <w:rFonts w:ascii="Verdana" w:hAnsi="Verdana" w:cs="Arial"/>
          <w:sz w:val="20"/>
        </w:rPr>
        <w:t>, para atender as necessidades das Escolas da Rede Pública Municipal de São Gabriel da Palha, através do Programa Nacional de Alimentação Escolar.</w:t>
      </w:r>
    </w:p>
    <w:p w14:paraId="1DAE67DC" w14:textId="77777777" w:rsidR="00F1672A" w:rsidRPr="000E0F65" w:rsidRDefault="00F1672A" w:rsidP="000E0F65">
      <w:pPr>
        <w:pStyle w:val="Default"/>
        <w:tabs>
          <w:tab w:val="left" w:pos="563"/>
        </w:tabs>
        <w:spacing w:line="276" w:lineRule="auto"/>
        <w:ind w:left="-22"/>
        <w:jc w:val="both"/>
        <w:rPr>
          <w:rFonts w:ascii="Verdana" w:hAnsi="Verdana" w:cs="Arial"/>
          <w:b/>
          <w:color w:val="auto"/>
          <w:sz w:val="20"/>
          <w:szCs w:val="20"/>
        </w:rPr>
      </w:pPr>
    </w:p>
    <w:p w14:paraId="46D315B9" w14:textId="77777777" w:rsidR="00F1672A" w:rsidRPr="000E0F65" w:rsidRDefault="00000000" w:rsidP="000E0F65">
      <w:pPr>
        <w:spacing w:line="276" w:lineRule="auto"/>
        <w:jc w:val="both"/>
        <w:rPr>
          <w:rFonts w:ascii="Verdana" w:hAnsi="Verdana"/>
          <w:sz w:val="20"/>
        </w:rPr>
      </w:pPr>
      <w:r w:rsidRPr="000E0F65">
        <w:rPr>
          <w:rFonts w:ascii="Verdana" w:hAnsi="Verdana"/>
          <w:b/>
          <w:bCs/>
          <w:sz w:val="20"/>
        </w:rPr>
        <w:t xml:space="preserve">19. ADEQUAÇÃO ORÇAMENTÁRIA </w:t>
      </w:r>
    </w:p>
    <w:p w14:paraId="2AF539E4" w14:textId="77777777" w:rsidR="00F1672A" w:rsidRPr="000E0F65" w:rsidRDefault="00000000" w:rsidP="000E0F65">
      <w:pPr>
        <w:spacing w:line="276" w:lineRule="auto"/>
        <w:jc w:val="both"/>
        <w:rPr>
          <w:rFonts w:ascii="Verdana" w:hAnsi="Verdana"/>
          <w:sz w:val="20"/>
        </w:rPr>
      </w:pPr>
      <w:r w:rsidRPr="000E0F65">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 seguinte dotação:</w:t>
      </w:r>
    </w:p>
    <w:p w14:paraId="1CBAB7F2" w14:textId="77777777" w:rsidR="00F1672A" w:rsidRPr="000E0F65" w:rsidRDefault="00F1672A" w:rsidP="000E0F65">
      <w:pPr>
        <w:spacing w:line="276" w:lineRule="auto"/>
        <w:jc w:val="both"/>
        <w:rPr>
          <w:rFonts w:ascii="Verdana" w:hAnsi="Verdana"/>
          <w:sz w:val="20"/>
        </w:rPr>
      </w:pPr>
    </w:p>
    <w:p w14:paraId="422F89C5" w14:textId="093F7AB7" w:rsidR="00F1672A" w:rsidRPr="000E0F65" w:rsidRDefault="00000000" w:rsidP="000E0F65">
      <w:pPr>
        <w:numPr>
          <w:ilvl w:val="0"/>
          <w:numId w:val="1"/>
        </w:numPr>
        <w:spacing w:line="276" w:lineRule="auto"/>
        <w:jc w:val="both"/>
        <w:rPr>
          <w:rFonts w:ascii="Verdana" w:hAnsi="Verdana"/>
          <w:sz w:val="20"/>
        </w:rPr>
      </w:pPr>
      <w:r w:rsidRPr="000E0F65">
        <w:rPr>
          <w:rFonts w:ascii="Verdana" w:hAnsi="Verdana"/>
          <w:sz w:val="20"/>
        </w:rPr>
        <w:t>FICHA - FONTE 00598-15000025000000 o valor de</w:t>
      </w:r>
      <w:r w:rsidRPr="000E0F65">
        <w:rPr>
          <w:rFonts w:ascii="Verdana" w:hAnsi="Verdana" w:cs="Arial"/>
          <w:sz w:val="20"/>
          <w:lang w:eastAsia="en-US"/>
        </w:rPr>
        <w:t xml:space="preserve"> R$ 705.575,28 (setecentos e cinco mil quinhentos e setenta e cinco reais e vinte e oito centavos)</w:t>
      </w:r>
    </w:p>
    <w:p w14:paraId="34C50FA7" w14:textId="77777777" w:rsidR="00F1672A" w:rsidRPr="000E0F65" w:rsidRDefault="00F1672A" w:rsidP="000E0F65">
      <w:pPr>
        <w:spacing w:line="276" w:lineRule="auto"/>
        <w:ind w:left="720"/>
        <w:jc w:val="both"/>
        <w:rPr>
          <w:rFonts w:ascii="Verdana" w:hAnsi="Verdana"/>
          <w:sz w:val="20"/>
        </w:rPr>
      </w:pPr>
    </w:p>
    <w:p w14:paraId="06F63F48" w14:textId="77777777" w:rsidR="00F1672A" w:rsidRPr="000E0F65" w:rsidRDefault="00000000" w:rsidP="000E0F65">
      <w:pPr>
        <w:spacing w:line="276" w:lineRule="auto"/>
        <w:jc w:val="both"/>
        <w:rPr>
          <w:rFonts w:ascii="Verdana" w:hAnsi="Verdana"/>
          <w:sz w:val="20"/>
        </w:rPr>
      </w:pPr>
      <w:r w:rsidRPr="000E0F65">
        <w:rPr>
          <w:rFonts w:ascii="Verdana" w:hAnsi="Verdana"/>
          <w:b/>
          <w:bCs/>
          <w:sz w:val="20"/>
        </w:rPr>
        <w:t>20.</w:t>
      </w:r>
      <w:r w:rsidRPr="000E0F65">
        <w:rPr>
          <w:rFonts w:ascii="Verdana" w:hAnsi="Verdana"/>
          <w:sz w:val="20"/>
        </w:rPr>
        <w:t xml:space="preserve"> </w:t>
      </w:r>
      <w:r w:rsidRPr="000E0F65">
        <w:rPr>
          <w:rFonts w:ascii="Verdana" w:hAnsi="Verdana" w:cs="Arial"/>
          <w:b/>
          <w:bCs/>
          <w:sz w:val="20"/>
        </w:rPr>
        <w:t>DOS RESPONSÁVEIS PELA ELABORAÇÃO DO TERMO DE REFERÊNCIA</w:t>
      </w:r>
    </w:p>
    <w:p w14:paraId="2FE656D1" w14:textId="77777777" w:rsidR="00F1672A" w:rsidRPr="000E0F65" w:rsidRDefault="00000000" w:rsidP="000E0F65">
      <w:pPr>
        <w:spacing w:line="276" w:lineRule="auto"/>
        <w:jc w:val="both"/>
        <w:rPr>
          <w:rFonts w:ascii="Verdana" w:hAnsi="Verdana"/>
          <w:sz w:val="20"/>
        </w:rPr>
      </w:pPr>
      <w:r w:rsidRPr="000E0F65">
        <w:rPr>
          <w:rFonts w:ascii="Verdana" w:hAnsi="Verdana" w:cs="Arial"/>
          <w:sz w:val="20"/>
        </w:rPr>
        <w:t>20.1. A compilação de parte das informações mencionados na elaboração deste Termo de Referência foram estruturadas através do ETP – Estudo Técnico Preliminar elaborado pela secretaria requisitante.</w:t>
      </w:r>
    </w:p>
    <w:p w14:paraId="329D6977" w14:textId="77777777" w:rsidR="00F1672A" w:rsidRPr="000E0F65" w:rsidRDefault="00F1672A" w:rsidP="000E0F65">
      <w:pPr>
        <w:spacing w:after="360" w:line="276" w:lineRule="auto"/>
        <w:ind w:left="360"/>
        <w:jc w:val="both"/>
        <w:rPr>
          <w:rFonts w:ascii="Verdana" w:hAnsi="Verdana" w:cs="Arial"/>
          <w:b/>
          <w:sz w:val="20"/>
          <w:u w:val="single"/>
        </w:rPr>
      </w:pPr>
    </w:p>
    <w:p w14:paraId="5BE3D664" w14:textId="77777777" w:rsidR="00F1672A" w:rsidRPr="000E0F65" w:rsidRDefault="00F1672A" w:rsidP="000E0F65">
      <w:pPr>
        <w:spacing w:after="360" w:line="276" w:lineRule="auto"/>
        <w:ind w:left="360"/>
        <w:jc w:val="both"/>
        <w:rPr>
          <w:rFonts w:ascii="Verdana" w:hAnsi="Verdana" w:cs="Arial"/>
          <w:b/>
          <w:sz w:val="20"/>
          <w:u w:val="single"/>
        </w:rPr>
      </w:pPr>
    </w:p>
    <w:p w14:paraId="4EA4A434" w14:textId="77777777" w:rsidR="00F1672A" w:rsidRPr="000E0F65" w:rsidRDefault="00000000" w:rsidP="000E0F65">
      <w:pPr>
        <w:spacing w:line="276" w:lineRule="auto"/>
        <w:jc w:val="right"/>
        <w:rPr>
          <w:rFonts w:ascii="Verdana" w:hAnsi="Verdana"/>
          <w:sz w:val="20"/>
        </w:rPr>
      </w:pPr>
      <w:r w:rsidRPr="000E0F65">
        <w:rPr>
          <w:rFonts w:ascii="Verdana" w:hAnsi="Verdana"/>
          <w:sz w:val="20"/>
        </w:rPr>
        <w:lastRenderedPageBreak/>
        <w:t>São Gabriel da Palha, 20 de janeiro de 2025</w:t>
      </w:r>
    </w:p>
    <w:p w14:paraId="1D3C2B9F" w14:textId="77777777" w:rsidR="00F1672A" w:rsidRPr="000E0F65" w:rsidRDefault="00F1672A" w:rsidP="000E0F65">
      <w:pPr>
        <w:spacing w:line="276" w:lineRule="auto"/>
        <w:jc w:val="right"/>
        <w:rPr>
          <w:rFonts w:ascii="Verdana" w:hAnsi="Verdana" w:cs="Arial"/>
          <w:b/>
          <w:sz w:val="20"/>
          <w:u w:val="single"/>
        </w:rPr>
      </w:pPr>
    </w:p>
    <w:p w14:paraId="2862263D" w14:textId="77777777" w:rsidR="00F1672A" w:rsidRPr="000E0F65" w:rsidRDefault="00000000" w:rsidP="000E0F65">
      <w:pPr>
        <w:spacing w:line="276" w:lineRule="auto"/>
        <w:jc w:val="both"/>
        <w:rPr>
          <w:rFonts w:ascii="Verdana" w:hAnsi="Verdana"/>
          <w:sz w:val="20"/>
        </w:rPr>
      </w:pPr>
      <w:r w:rsidRPr="000E0F65">
        <w:rPr>
          <w:rFonts w:ascii="Verdana" w:hAnsi="Verdana" w:cs="Arial"/>
          <w:b/>
          <w:bCs/>
          <w:sz w:val="20"/>
        </w:rPr>
        <w:t>Elaborado por:</w:t>
      </w:r>
    </w:p>
    <w:p w14:paraId="5861C3D5" w14:textId="77777777" w:rsidR="00F1672A" w:rsidRPr="000E0F65" w:rsidRDefault="00F1672A" w:rsidP="000E0F65">
      <w:pPr>
        <w:spacing w:line="276" w:lineRule="auto"/>
        <w:jc w:val="both"/>
        <w:rPr>
          <w:rFonts w:ascii="Verdana" w:hAnsi="Verdana" w:cs="Arial"/>
          <w:b/>
          <w:sz w:val="20"/>
          <w:u w:val="single"/>
        </w:rPr>
      </w:pPr>
    </w:p>
    <w:p w14:paraId="39A29BC5" w14:textId="77777777" w:rsidR="00F1672A" w:rsidRPr="000E0F65" w:rsidRDefault="00F1672A" w:rsidP="000E0F65">
      <w:pPr>
        <w:spacing w:line="276" w:lineRule="auto"/>
        <w:jc w:val="both"/>
        <w:rPr>
          <w:rFonts w:ascii="Verdana" w:hAnsi="Verdana" w:cs="Arial"/>
          <w:b/>
          <w:sz w:val="20"/>
          <w:u w:val="single"/>
        </w:rPr>
      </w:pPr>
    </w:p>
    <w:p w14:paraId="2E3EA2CB" w14:textId="77777777" w:rsidR="00F1672A" w:rsidRPr="000E0F65" w:rsidRDefault="00F1672A" w:rsidP="000E0F65">
      <w:pPr>
        <w:spacing w:line="276" w:lineRule="auto"/>
        <w:jc w:val="both"/>
        <w:rPr>
          <w:rFonts w:ascii="Verdana" w:hAnsi="Verdana" w:cs="Arial"/>
          <w:b/>
          <w:sz w:val="20"/>
          <w:u w:val="single"/>
        </w:rPr>
      </w:pPr>
    </w:p>
    <w:p w14:paraId="33F81180" w14:textId="77777777" w:rsidR="00F1672A" w:rsidRPr="000E0F65" w:rsidRDefault="00F1672A" w:rsidP="000E0F65">
      <w:pPr>
        <w:spacing w:line="276" w:lineRule="auto"/>
        <w:jc w:val="both"/>
        <w:rPr>
          <w:rFonts w:ascii="Verdana" w:hAnsi="Verdana" w:cs="Arial"/>
          <w:b/>
          <w:sz w:val="20"/>
          <w:u w:val="single"/>
        </w:rPr>
      </w:pPr>
    </w:p>
    <w:p w14:paraId="4EC4277A" w14:textId="77777777" w:rsidR="00F1672A" w:rsidRPr="000E0F65" w:rsidRDefault="00F1672A" w:rsidP="000E0F65">
      <w:pPr>
        <w:spacing w:line="276" w:lineRule="auto"/>
        <w:jc w:val="both"/>
        <w:rPr>
          <w:rFonts w:ascii="Verdana" w:hAnsi="Verdana" w:cs="Arial"/>
          <w:b/>
          <w:sz w:val="20"/>
          <w:u w:val="single"/>
        </w:rPr>
      </w:pPr>
    </w:p>
    <w:p w14:paraId="562B5434" w14:textId="77777777" w:rsidR="00F1672A" w:rsidRPr="000E0F65" w:rsidRDefault="00F1672A" w:rsidP="000E0F65">
      <w:pPr>
        <w:spacing w:line="276" w:lineRule="auto"/>
        <w:jc w:val="both"/>
        <w:rPr>
          <w:rFonts w:ascii="Verdana" w:hAnsi="Verdana" w:cs="Arial"/>
          <w:b/>
          <w:sz w:val="20"/>
          <w:u w:val="single"/>
        </w:rPr>
      </w:pPr>
    </w:p>
    <w:p w14:paraId="574A2369"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CLEBER ROGÉRIO OAKES</w:t>
      </w:r>
    </w:p>
    <w:p w14:paraId="523D48C9" w14:textId="77777777" w:rsidR="00F1672A" w:rsidRPr="000E0F65" w:rsidRDefault="00000000" w:rsidP="000E0F65">
      <w:pPr>
        <w:spacing w:line="276" w:lineRule="auto"/>
        <w:jc w:val="center"/>
        <w:rPr>
          <w:rFonts w:ascii="Verdana" w:hAnsi="Verdana" w:cs="Arial"/>
          <w:sz w:val="20"/>
        </w:rPr>
      </w:pPr>
      <w:r w:rsidRPr="000E0F65">
        <w:rPr>
          <w:rFonts w:ascii="Verdana" w:hAnsi="Verdana" w:cs="Arial"/>
          <w:sz w:val="20"/>
        </w:rPr>
        <w:t>Secretário Municipal de Administração Interino</w:t>
      </w:r>
    </w:p>
    <w:p w14:paraId="141E3877" w14:textId="77777777" w:rsidR="00F1672A" w:rsidRPr="000E0F65" w:rsidRDefault="00F1672A" w:rsidP="000E0F65">
      <w:pPr>
        <w:spacing w:line="276" w:lineRule="auto"/>
        <w:jc w:val="both"/>
        <w:rPr>
          <w:rFonts w:ascii="Verdana" w:hAnsi="Verdana"/>
          <w:sz w:val="20"/>
        </w:rPr>
      </w:pPr>
      <w:bookmarkStart w:id="9" w:name="art122%25252525252525252525252525252525C"/>
      <w:bookmarkStart w:id="10" w:name="_GoBack11_Copia_1"/>
      <w:bookmarkStart w:id="11" w:name="_GoBack2_Copia_1"/>
      <w:bookmarkEnd w:id="0"/>
      <w:bookmarkEnd w:id="3"/>
      <w:bookmarkEnd w:id="9"/>
      <w:bookmarkEnd w:id="10"/>
      <w:bookmarkEnd w:id="11"/>
    </w:p>
    <w:sectPr w:rsidR="00F1672A" w:rsidRPr="000E0F65">
      <w:headerReference w:type="default" r:id="rId16"/>
      <w:footerReference w:type="default" r:id="rId17"/>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22B4" w14:textId="77777777" w:rsidR="00801108" w:rsidRDefault="00801108">
      <w:r>
        <w:separator/>
      </w:r>
    </w:p>
  </w:endnote>
  <w:endnote w:type="continuationSeparator" w:id="0">
    <w:p w14:paraId="5D293A54" w14:textId="77777777" w:rsidR="00801108" w:rsidRDefault="0080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5A24" w14:textId="77777777" w:rsidR="00F1672A"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8AAD7AA" w14:textId="77777777" w:rsidR="00F1672A"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22C5" w14:textId="77777777" w:rsidR="00801108" w:rsidRDefault="00801108">
      <w:r>
        <w:separator/>
      </w:r>
    </w:p>
  </w:footnote>
  <w:footnote w:type="continuationSeparator" w:id="0">
    <w:p w14:paraId="0F2E6BB8" w14:textId="77777777" w:rsidR="00801108" w:rsidRDefault="0080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EA0F" w14:textId="77777777" w:rsidR="00F1672A" w:rsidRDefault="00F1672A">
    <w:pPr>
      <w:rPr>
        <w:rFonts w:ascii="Verdana" w:hAnsi="Verdana"/>
        <w:sz w:val="26"/>
        <w:szCs w:val="26"/>
      </w:rPr>
    </w:pPr>
  </w:p>
  <w:p w14:paraId="3F9EF586" w14:textId="77777777" w:rsidR="00F1672A" w:rsidRDefault="00000000">
    <w:pPr>
      <w:rPr>
        <w:rFonts w:ascii="Verdana" w:hAnsi="Verdana"/>
        <w:sz w:val="26"/>
        <w:szCs w:val="26"/>
      </w:rPr>
    </w:pPr>
    <w:r>
      <w:rPr>
        <w:rFonts w:ascii="Verdana" w:hAnsi="Verdana"/>
        <w:noProof/>
        <w:sz w:val="26"/>
        <w:szCs w:val="26"/>
      </w:rPr>
      <w:drawing>
        <wp:anchor distT="0" distB="0" distL="114300" distR="114300" simplePos="0" relativeHeight="23" behindDoc="1" locked="0" layoutInCell="0" allowOverlap="1" wp14:anchorId="2BF6F3DC" wp14:editId="3BF6083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03DF8BC" w14:textId="77777777" w:rsidR="00F1672A"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747C2314" w14:textId="77777777" w:rsidR="00F1672A" w:rsidRDefault="00F1672A">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A1CCB"/>
    <w:multiLevelType w:val="multilevel"/>
    <w:tmpl w:val="7D6C2B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C4678A9"/>
    <w:multiLevelType w:val="multilevel"/>
    <w:tmpl w:val="88905F9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292448402">
    <w:abstractNumId w:val="1"/>
  </w:num>
  <w:num w:numId="2" w16cid:durableId="1895969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672A"/>
    <w:rsid w:val="000E0F65"/>
    <w:rsid w:val="003F5923"/>
    <w:rsid w:val="005E4FF5"/>
    <w:rsid w:val="00801108"/>
    <w:rsid w:val="00B61A6E"/>
    <w:rsid w:val="00F1672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98B25"/>
  <w15:docId w15:val="{C4BA0906-5E23-4DA9-834E-672973F29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t.jus.br/" TargetMode="External"/><Relationship Id="rId13" Type="http://schemas.openxmlformats.org/officeDocument/2006/relationships/hyperlink" Target="http://www.portaldoempreendedor.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ternet.sefaz.es.gov.br/" TargetMode="External"/><Relationship Id="rId12" Type="http://schemas.openxmlformats.org/officeDocument/2006/relationships/hyperlink" Target="https://certidoesapf.apps.tcu.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www.cnj.jus.br/improbidade_adm/consultar_requerido.ph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863</TotalTime>
  <Pages>1</Pages>
  <Words>7138</Words>
  <Characters>38548</Characters>
  <Application>Microsoft Office Word</Application>
  <DocSecurity>0</DocSecurity>
  <Lines>321</Lines>
  <Paragraphs>91</Paragraphs>
  <ScaleCrop>false</ScaleCrop>
  <Company/>
  <LinksUpToDate>false</LinksUpToDate>
  <CharactersWithSpaces>45595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138</cp:revision>
  <cp:lastPrinted>2025-02-17T19:34:00Z</cp:lastPrinted>
  <dcterms:created xsi:type="dcterms:W3CDTF">2025-02-17T19:10:00Z</dcterms:created>
  <dcterms:modified xsi:type="dcterms:W3CDTF">2025-02-17T19:34:00Z</dcterms:modified>
  <dc:language>pt-BR</dc:language>
</cp:coreProperties>
</file>